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D4DE0" w:rsidP="001D4DE0">
      <w:pPr>
        <w:spacing w:before="240" w:line="480" w:lineRule="auto"/>
        <w:jc w:val="center"/>
        <w:rPr>
          <w:rFonts w:ascii="Times New Roman" w:hAnsi="Times New Roman" w:cs="Times New Roman"/>
          <w:b/>
          <w:color w:val="0E101A"/>
          <w:sz w:val="24"/>
          <w:szCs w:val="24"/>
        </w:rPr>
      </w:pPr>
    </w:p>
    <w:p w:rsidR="001D4DE0" w:rsidP="001D4DE0">
      <w:pPr>
        <w:spacing w:before="240" w:line="480" w:lineRule="auto"/>
        <w:jc w:val="center"/>
        <w:rPr>
          <w:rFonts w:ascii="Times New Roman" w:hAnsi="Times New Roman" w:cs="Times New Roman"/>
          <w:b/>
          <w:color w:val="0E101A"/>
          <w:sz w:val="24"/>
          <w:szCs w:val="24"/>
        </w:rPr>
      </w:pPr>
    </w:p>
    <w:p w:rsidR="001D4DE0" w:rsidP="001D4DE0">
      <w:pPr>
        <w:spacing w:before="240" w:line="480" w:lineRule="auto"/>
        <w:jc w:val="center"/>
        <w:rPr>
          <w:rFonts w:ascii="Times New Roman" w:hAnsi="Times New Roman" w:cs="Times New Roman"/>
          <w:b/>
          <w:color w:val="0E101A"/>
          <w:sz w:val="24"/>
          <w:szCs w:val="24"/>
        </w:rPr>
      </w:pPr>
    </w:p>
    <w:p w:rsidR="001D4DE0" w:rsidP="001D4DE0">
      <w:pPr>
        <w:spacing w:before="240" w:line="480" w:lineRule="auto"/>
        <w:jc w:val="center"/>
        <w:rPr>
          <w:rFonts w:ascii="Times New Roman" w:hAnsi="Times New Roman" w:cs="Times New Roman"/>
          <w:b/>
          <w:color w:val="0E101A"/>
          <w:sz w:val="24"/>
          <w:szCs w:val="24"/>
        </w:rPr>
      </w:pPr>
    </w:p>
    <w:p w:rsidR="001D4DE0" w:rsidP="001D4DE0">
      <w:pPr>
        <w:spacing w:before="240" w:line="480" w:lineRule="auto"/>
        <w:jc w:val="center"/>
        <w:rPr>
          <w:rFonts w:ascii="Times New Roman" w:hAnsi="Times New Roman" w:cs="Times New Roman"/>
          <w:b/>
          <w:color w:val="0E101A"/>
          <w:sz w:val="24"/>
          <w:szCs w:val="24"/>
        </w:rPr>
      </w:pPr>
    </w:p>
    <w:p w:rsidR="001D4DE0" w:rsidP="001D4DE0">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Assessing a Company’s Future Financial Health</w:t>
      </w:r>
    </w:p>
    <w:p w:rsidR="001D4DE0" w:rsidRPr="0019525F" w:rsidP="001D4DE0">
      <w:pPr>
        <w:spacing w:before="240" w:line="480" w:lineRule="auto"/>
        <w:jc w:val="center"/>
        <w:rPr>
          <w:rFonts w:ascii="Times New Roman" w:hAnsi="Times New Roman" w:cs="Times New Roman"/>
          <w:b/>
          <w:color w:val="0E101A"/>
          <w:sz w:val="24"/>
          <w:szCs w:val="24"/>
        </w:rPr>
      </w:pPr>
    </w:p>
    <w:p w:rsidR="001D4DE0" w:rsidRPr="0019525F" w:rsidP="001D4DE0">
      <w:pPr>
        <w:spacing w:before="240" w:line="480" w:lineRule="auto"/>
        <w:jc w:val="center"/>
        <w:rPr>
          <w:rFonts w:ascii="Times New Roman" w:hAnsi="Times New Roman" w:cs="Times New Roman"/>
          <w:b/>
          <w:color w:val="0E101A"/>
          <w:sz w:val="24"/>
          <w:szCs w:val="24"/>
        </w:rPr>
      </w:pPr>
      <w:r w:rsidRPr="0019525F">
        <w:rPr>
          <w:rFonts w:ascii="Times New Roman" w:hAnsi="Times New Roman" w:cs="Times New Roman"/>
          <w:sz w:val="24"/>
          <w:szCs w:val="24"/>
        </w:rPr>
        <w:t>Name</w:t>
      </w:r>
    </w:p>
    <w:p w:rsidR="001D4DE0" w:rsidRPr="0019525F" w:rsidP="001D4DE0">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Institution</w:t>
      </w:r>
    </w:p>
    <w:p w:rsidR="001D4DE0" w:rsidRPr="0019525F" w:rsidP="001D4DE0">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Course</w:t>
      </w:r>
    </w:p>
    <w:p w:rsidR="001D4DE0" w:rsidRPr="0019525F" w:rsidP="001D4DE0">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Instructor</w:t>
      </w:r>
    </w:p>
    <w:p w:rsidR="00027BC4" w:rsidRPr="00027BC4" w:rsidP="00027BC4">
      <w:pPr>
        <w:jc w:val="center"/>
        <w:rPr>
          <w:rFonts w:ascii="Times New Roman" w:hAnsi="Times New Roman" w:cs="Times New Roman"/>
          <w:sz w:val="24"/>
          <w:szCs w:val="24"/>
        </w:rPr>
      </w:pPr>
      <w:r w:rsidRPr="0019525F">
        <w:rPr>
          <w:rFonts w:ascii="Times New Roman" w:hAnsi="Times New Roman" w:cs="Times New Roman"/>
          <w:sz w:val="24"/>
          <w:szCs w:val="24"/>
        </w:rPr>
        <w:t>Date</w:t>
      </w:r>
      <w:r w:rsidRPr="0019525F">
        <w:rPr>
          <w:rFonts w:ascii="Times New Roman" w:eastAsia="Times New Roman" w:hAnsi="Times New Roman" w:cs="Times New Roman"/>
          <w:b/>
          <w:color w:val="0E101A"/>
          <w:sz w:val="24"/>
          <w:szCs w:val="24"/>
        </w:rPr>
        <w:t xml:space="preserve"> </w:t>
      </w:r>
      <w:r w:rsidR="00190505">
        <w:rPr>
          <w:rFonts w:ascii="Times New Roman" w:hAnsi="Times New Roman" w:cs="Times New Roman"/>
          <w:sz w:val="24"/>
          <w:szCs w:val="24"/>
        </w:rPr>
        <w:br w:type="page"/>
      </w:r>
      <w:r>
        <w:rPr>
          <w:rFonts w:ascii="Times New Roman" w:hAnsi="Times New Roman" w:cs="Times New Roman"/>
          <w:b/>
          <w:color w:val="0E101A"/>
          <w:sz w:val="24"/>
          <w:szCs w:val="24"/>
        </w:rPr>
        <w:t>Assessing a Company’s Future Financial Health</w:t>
      </w:r>
    </w:p>
    <w:p w:rsidR="0012670F" w:rsidRPr="00190505" w:rsidP="00190505">
      <w:pPr>
        <w:spacing w:line="480" w:lineRule="auto"/>
        <w:ind w:firstLine="720"/>
        <w:rPr>
          <w:rFonts w:ascii="Times New Roman" w:hAnsi="Times New Roman" w:cs="Times New Roman"/>
          <w:sz w:val="24"/>
          <w:szCs w:val="24"/>
        </w:rPr>
      </w:pPr>
      <w:r w:rsidRPr="00190505">
        <w:rPr>
          <w:rFonts w:ascii="Times New Roman" w:hAnsi="Times New Roman" w:cs="Times New Roman"/>
          <w:sz w:val="24"/>
          <w:szCs w:val="24"/>
        </w:rPr>
        <w:t>Assessing</w:t>
      </w:r>
      <w:r w:rsidR="00A14452">
        <w:rPr>
          <w:rFonts w:ascii="Times New Roman" w:hAnsi="Times New Roman" w:cs="Times New Roman"/>
          <w:sz w:val="24"/>
          <w:szCs w:val="24"/>
        </w:rPr>
        <w:t xml:space="preserve"> an </w:t>
      </w:r>
      <w:r w:rsidRPr="00190505" w:rsidR="00A14452">
        <w:rPr>
          <w:rFonts w:ascii="Times New Roman" w:hAnsi="Times New Roman" w:cs="Times New Roman"/>
          <w:sz w:val="24"/>
          <w:szCs w:val="24"/>
        </w:rPr>
        <w:t>enterprise's</w:t>
      </w:r>
      <w:r w:rsidRPr="00190505">
        <w:rPr>
          <w:rFonts w:ascii="Times New Roman" w:hAnsi="Times New Roman" w:cs="Times New Roman"/>
          <w:sz w:val="24"/>
          <w:szCs w:val="24"/>
        </w:rPr>
        <w:t xml:space="preserve"> </w:t>
      </w:r>
      <w:r w:rsidRPr="00190505">
        <w:rPr>
          <w:rFonts w:ascii="Times New Roman" w:hAnsi="Times New Roman" w:cs="Times New Roman"/>
          <w:sz w:val="24"/>
          <w:szCs w:val="24"/>
        </w:rPr>
        <w:t>lasting</w:t>
      </w:r>
      <w:r w:rsidRPr="00190505">
        <w:rPr>
          <w:rFonts w:ascii="Times New Roman" w:hAnsi="Times New Roman" w:cs="Times New Roman"/>
          <w:sz w:val="24"/>
          <w:szCs w:val="24"/>
        </w:rPr>
        <w:t xml:space="preserve"> </w:t>
      </w:r>
      <w:r w:rsidRPr="00190505">
        <w:rPr>
          <w:rFonts w:ascii="Times New Roman" w:hAnsi="Times New Roman" w:cs="Times New Roman"/>
          <w:sz w:val="24"/>
          <w:szCs w:val="24"/>
        </w:rPr>
        <w:t>monetary</w:t>
      </w:r>
      <w:r w:rsidRPr="00190505">
        <w:rPr>
          <w:rFonts w:ascii="Times New Roman" w:hAnsi="Times New Roman" w:cs="Times New Roman"/>
          <w:sz w:val="24"/>
          <w:szCs w:val="24"/>
        </w:rPr>
        <w:t xml:space="preserve"> he</w:t>
      </w:r>
      <w:bookmarkStart w:id="0" w:name="_GoBack"/>
      <w:bookmarkEnd w:id="0"/>
      <w:r w:rsidRPr="00190505">
        <w:rPr>
          <w:rFonts w:ascii="Times New Roman" w:hAnsi="Times New Roman" w:cs="Times New Roman"/>
          <w:sz w:val="24"/>
          <w:szCs w:val="24"/>
        </w:rPr>
        <w:t xml:space="preserve">alth is a critical activity that aids in formulating objectives and plans for insiders and outsiders. Financial health is a crucial assessment of a </w:t>
      </w:r>
      <w:r w:rsidRPr="00190505">
        <w:rPr>
          <w:rFonts w:ascii="Times New Roman" w:hAnsi="Times New Roman" w:cs="Times New Roman"/>
          <w:sz w:val="24"/>
          <w:szCs w:val="24"/>
        </w:rPr>
        <w:t>firm's</w:t>
      </w:r>
      <w:r w:rsidRPr="00190505">
        <w:rPr>
          <w:rFonts w:ascii="Times New Roman" w:hAnsi="Times New Roman" w:cs="Times New Roman"/>
          <w:sz w:val="24"/>
          <w:szCs w:val="24"/>
        </w:rPr>
        <w:t xml:space="preserve"> capacity to meet its financial needs and desires. A business </w:t>
      </w:r>
      <w:r w:rsidRPr="00190505">
        <w:rPr>
          <w:rFonts w:ascii="Times New Roman" w:hAnsi="Times New Roman" w:cs="Times New Roman"/>
          <w:sz w:val="24"/>
          <w:szCs w:val="24"/>
        </w:rPr>
        <w:t>must</w:t>
      </w:r>
      <w:r w:rsidRPr="00190505">
        <w:rPr>
          <w:rFonts w:ascii="Times New Roman" w:hAnsi="Times New Roman" w:cs="Times New Roman"/>
          <w:sz w:val="24"/>
          <w:szCs w:val="24"/>
        </w:rPr>
        <w:t xml:space="preserve"> be aware of its overall financial situatio</w:t>
      </w:r>
      <w:r>
        <w:rPr>
          <w:rFonts w:ascii="Times New Roman" w:hAnsi="Times New Roman" w:cs="Times New Roman"/>
          <w:sz w:val="24"/>
          <w:szCs w:val="24"/>
        </w:rPr>
        <w:t>n, establish and manage funds</w:t>
      </w:r>
      <w:r w:rsidRPr="00190505">
        <w:rPr>
          <w:rFonts w:ascii="Times New Roman" w:hAnsi="Times New Roman" w:cs="Times New Roman"/>
          <w:sz w:val="24"/>
          <w:szCs w:val="24"/>
        </w:rPr>
        <w:t xml:space="preserve"> with a realistic </w:t>
      </w:r>
      <w:r w:rsidRPr="00190505">
        <w:rPr>
          <w:rFonts w:ascii="Times New Roman" w:hAnsi="Times New Roman" w:cs="Times New Roman"/>
          <w:sz w:val="24"/>
          <w:szCs w:val="24"/>
        </w:rPr>
        <w:t>financial plan</w:t>
      </w:r>
      <w:r w:rsidRPr="00190505">
        <w:rPr>
          <w:rFonts w:ascii="Times New Roman" w:hAnsi="Times New Roman" w:cs="Times New Roman"/>
          <w:sz w:val="24"/>
          <w:szCs w:val="24"/>
        </w:rPr>
        <w:t xml:space="preserve">, and make </w:t>
      </w:r>
      <w:r w:rsidRPr="00190505">
        <w:rPr>
          <w:rFonts w:ascii="Times New Roman" w:hAnsi="Times New Roman" w:cs="Times New Roman"/>
          <w:sz w:val="24"/>
          <w:szCs w:val="24"/>
        </w:rPr>
        <w:t>fiscal</w:t>
      </w:r>
      <w:r w:rsidRPr="00190505">
        <w:rPr>
          <w:rFonts w:ascii="Times New Roman" w:hAnsi="Times New Roman" w:cs="Times New Roman"/>
          <w:sz w:val="24"/>
          <w:szCs w:val="24"/>
        </w:rPr>
        <w:t xml:space="preserve"> goals that include frequent </w:t>
      </w:r>
      <w:r w:rsidRPr="00190505">
        <w:rPr>
          <w:rFonts w:ascii="Times New Roman" w:hAnsi="Times New Roman" w:cs="Times New Roman"/>
          <w:sz w:val="24"/>
          <w:szCs w:val="24"/>
        </w:rPr>
        <w:t>capitalizing</w:t>
      </w:r>
      <w:r w:rsidRPr="00190505">
        <w:rPr>
          <w:rFonts w:ascii="Times New Roman" w:hAnsi="Times New Roman" w:cs="Times New Roman"/>
          <w:sz w:val="24"/>
          <w:szCs w:val="24"/>
        </w:rPr>
        <w:t xml:space="preserve">. Notably, </w:t>
      </w:r>
      <w:r w:rsidRPr="00190505">
        <w:rPr>
          <w:rFonts w:ascii="Times New Roman" w:hAnsi="Times New Roman" w:cs="Times New Roman"/>
          <w:sz w:val="24"/>
          <w:szCs w:val="24"/>
        </w:rPr>
        <w:t>threats</w:t>
      </w:r>
      <w:r w:rsidRPr="00190505">
        <w:rPr>
          <w:rFonts w:ascii="Times New Roman" w:hAnsi="Times New Roman" w:cs="Times New Roman"/>
          <w:sz w:val="24"/>
          <w:szCs w:val="24"/>
        </w:rPr>
        <w:t xml:space="preserve"> are fundamental problems that companies encounter, and as a result, organizations must design appropriate financial instruments to mitigate these risks and maintain the firm prospering</w:t>
      </w:r>
      <w:r w:rsidR="00831FBF">
        <w:rPr>
          <w:rFonts w:ascii="Times New Roman" w:hAnsi="Times New Roman" w:cs="Times New Roman"/>
          <w:sz w:val="24"/>
          <w:szCs w:val="24"/>
        </w:rPr>
        <w:t xml:space="preserve"> (</w:t>
      </w:r>
      <w:r w:rsidRPr="002A0492" w:rsidR="00831FBF">
        <w:rPr>
          <w:rFonts w:ascii="Times New Roman" w:hAnsi="Times New Roman" w:cs="Times New Roman"/>
          <w:color w:val="222222"/>
          <w:sz w:val="24"/>
          <w:szCs w:val="24"/>
          <w:shd w:val="clear" w:color="auto" w:fill="FFFFFF"/>
        </w:rPr>
        <w:t>Yang</w:t>
      </w:r>
      <w:r w:rsidR="00831FBF">
        <w:rPr>
          <w:rFonts w:ascii="Times New Roman" w:hAnsi="Times New Roman" w:cs="Times New Roman"/>
          <w:color w:val="222222"/>
          <w:sz w:val="24"/>
          <w:szCs w:val="24"/>
          <w:shd w:val="clear" w:color="auto" w:fill="FFFFFF"/>
        </w:rPr>
        <w:t>, 2019</w:t>
      </w:r>
      <w:r w:rsidR="00831FBF">
        <w:rPr>
          <w:rFonts w:ascii="Times New Roman" w:hAnsi="Times New Roman" w:cs="Times New Roman"/>
          <w:sz w:val="24"/>
          <w:szCs w:val="24"/>
        </w:rPr>
        <w:t>)</w:t>
      </w:r>
      <w:r w:rsidRPr="00190505">
        <w:rPr>
          <w:rFonts w:ascii="Times New Roman" w:hAnsi="Times New Roman" w:cs="Times New Roman"/>
          <w:sz w:val="24"/>
          <w:szCs w:val="24"/>
        </w:rPr>
        <w:t xml:space="preserve">. Financial concerns may also have an impact on sales, influencing </w:t>
      </w:r>
      <w:r w:rsidRPr="00190505">
        <w:rPr>
          <w:rFonts w:ascii="Times New Roman" w:hAnsi="Times New Roman" w:cs="Times New Roman"/>
          <w:sz w:val="24"/>
          <w:szCs w:val="24"/>
        </w:rPr>
        <w:t>reserved</w:t>
      </w:r>
      <w:r w:rsidRPr="00190505">
        <w:rPr>
          <w:rFonts w:ascii="Times New Roman" w:hAnsi="Times New Roman" w:cs="Times New Roman"/>
          <w:sz w:val="24"/>
          <w:szCs w:val="24"/>
        </w:rPr>
        <w:t xml:space="preserve"> earnings and dividend </w:t>
      </w:r>
      <w:r w:rsidRPr="00190505">
        <w:rPr>
          <w:rFonts w:ascii="Times New Roman" w:hAnsi="Times New Roman" w:cs="Times New Roman"/>
          <w:sz w:val="24"/>
          <w:szCs w:val="24"/>
        </w:rPr>
        <w:t>strategy</w:t>
      </w:r>
      <w:r w:rsidRPr="00190505">
        <w:rPr>
          <w:rFonts w:ascii="Times New Roman" w:hAnsi="Times New Roman" w:cs="Times New Roman"/>
          <w:sz w:val="24"/>
          <w:szCs w:val="24"/>
        </w:rPr>
        <w:t xml:space="preserve">. </w:t>
      </w:r>
    </w:p>
    <w:p w:rsidR="0012670F" w:rsidRPr="00083914" w:rsidP="00083914">
      <w:pPr>
        <w:spacing w:line="480" w:lineRule="auto"/>
        <w:jc w:val="center"/>
        <w:rPr>
          <w:rFonts w:ascii="Times New Roman" w:hAnsi="Times New Roman" w:cs="Times New Roman"/>
          <w:b/>
          <w:sz w:val="24"/>
          <w:szCs w:val="24"/>
        </w:rPr>
      </w:pPr>
      <w:r w:rsidRPr="00083914">
        <w:rPr>
          <w:rFonts w:ascii="Times New Roman" w:hAnsi="Times New Roman" w:cs="Times New Roman"/>
          <w:b/>
          <w:sz w:val="24"/>
          <w:szCs w:val="24"/>
        </w:rPr>
        <w:t>Systematic and Unsystematic Risk</w:t>
      </w:r>
    </w:p>
    <w:p w:rsidR="0012670F" w:rsidRPr="00190505" w:rsidP="00190505">
      <w:pPr>
        <w:spacing w:line="480" w:lineRule="auto"/>
        <w:ind w:firstLine="720"/>
        <w:rPr>
          <w:rFonts w:ascii="Times New Roman" w:hAnsi="Times New Roman" w:cs="Times New Roman"/>
          <w:sz w:val="24"/>
          <w:szCs w:val="24"/>
        </w:rPr>
      </w:pPr>
      <w:r w:rsidRPr="00190505">
        <w:rPr>
          <w:rFonts w:ascii="Times New Roman" w:hAnsi="Times New Roman" w:cs="Times New Roman"/>
          <w:sz w:val="24"/>
          <w:szCs w:val="24"/>
        </w:rPr>
        <w:t>Systematic risks occur due to uncontrollable external variations, as stated by (</w:t>
      </w:r>
      <w:r w:rsidRPr="002A0492" w:rsidR="006343B6">
        <w:rPr>
          <w:rFonts w:ascii="Times New Roman" w:hAnsi="Times New Roman" w:cs="Times New Roman"/>
          <w:color w:val="222222"/>
          <w:sz w:val="24"/>
          <w:szCs w:val="24"/>
          <w:shd w:val="clear" w:color="auto" w:fill="FFFFFF"/>
        </w:rPr>
        <w:t>Sukrianingrum</w:t>
      </w:r>
      <w:r w:rsidR="006343B6">
        <w:rPr>
          <w:rFonts w:ascii="Times New Roman" w:hAnsi="Times New Roman" w:cs="Times New Roman"/>
          <w:color w:val="222222"/>
          <w:sz w:val="24"/>
          <w:szCs w:val="24"/>
          <w:shd w:val="clear" w:color="auto" w:fill="FFFFFF"/>
        </w:rPr>
        <w:t xml:space="preserve"> </w:t>
      </w:r>
      <w:r w:rsidRPr="002A0492" w:rsidR="006343B6">
        <w:rPr>
          <w:rFonts w:ascii="Times New Roman" w:hAnsi="Times New Roman" w:cs="Times New Roman"/>
          <w:color w:val="222222"/>
          <w:sz w:val="24"/>
          <w:szCs w:val="24"/>
          <w:shd w:val="clear" w:color="auto" w:fill="FFFFFF"/>
        </w:rPr>
        <w:t>&amp; Manda</w:t>
      </w:r>
      <w:r w:rsidR="006343B6">
        <w:rPr>
          <w:rFonts w:ascii="Times New Roman" w:hAnsi="Times New Roman" w:cs="Times New Roman"/>
          <w:color w:val="222222"/>
          <w:sz w:val="24"/>
          <w:szCs w:val="24"/>
          <w:shd w:val="clear" w:color="auto" w:fill="FFFFFF"/>
        </w:rPr>
        <w:t>, 2020</w:t>
      </w:r>
      <w:r w:rsidRPr="00190505">
        <w:rPr>
          <w:rFonts w:ascii="Times New Roman" w:hAnsi="Times New Roman" w:cs="Times New Roman"/>
          <w:sz w:val="24"/>
          <w:szCs w:val="24"/>
        </w:rPr>
        <w:t xml:space="preserve">). Such </w:t>
      </w:r>
      <w:r w:rsidRPr="00190505" w:rsidR="00816846">
        <w:rPr>
          <w:rFonts w:ascii="Times New Roman" w:hAnsi="Times New Roman" w:cs="Times New Roman"/>
          <w:sz w:val="24"/>
          <w:szCs w:val="24"/>
        </w:rPr>
        <w:t>threats</w:t>
      </w:r>
      <w:r w:rsidRPr="00190505">
        <w:rPr>
          <w:rFonts w:ascii="Times New Roman" w:hAnsi="Times New Roman" w:cs="Times New Roman"/>
          <w:sz w:val="24"/>
          <w:szCs w:val="24"/>
        </w:rPr>
        <w:t xml:space="preserve"> are not security or industry-specific, and they affect the </w:t>
      </w:r>
      <w:r w:rsidRPr="00190505" w:rsidR="00BE39B8">
        <w:rPr>
          <w:rFonts w:ascii="Times New Roman" w:hAnsi="Times New Roman" w:cs="Times New Roman"/>
          <w:sz w:val="24"/>
          <w:szCs w:val="24"/>
        </w:rPr>
        <w:t>whole</w:t>
      </w:r>
      <w:r w:rsidRPr="00190505">
        <w:rPr>
          <w:rFonts w:ascii="Times New Roman" w:hAnsi="Times New Roman" w:cs="Times New Roman"/>
          <w:sz w:val="24"/>
          <w:szCs w:val="24"/>
        </w:rPr>
        <w:t xml:space="preserve"> </w:t>
      </w:r>
      <w:r w:rsidRPr="00190505" w:rsidR="00BE39B8">
        <w:rPr>
          <w:rFonts w:ascii="Times New Roman" w:hAnsi="Times New Roman" w:cs="Times New Roman"/>
          <w:sz w:val="24"/>
          <w:szCs w:val="24"/>
        </w:rPr>
        <w:t>marketplace</w:t>
      </w:r>
      <w:r w:rsidRPr="00190505">
        <w:rPr>
          <w:rFonts w:ascii="Times New Roman" w:hAnsi="Times New Roman" w:cs="Times New Roman"/>
          <w:sz w:val="24"/>
          <w:szCs w:val="24"/>
        </w:rPr>
        <w:t xml:space="preserve"> and economy, causing price volatility. </w:t>
      </w:r>
      <w:r w:rsidRPr="00190505" w:rsidR="00BE39B8">
        <w:rPr>
          <w:rFonts w:ascii="Times New Roman" w:hAnsi="Times New Roman" w:cs="Times New Roman"/>
          <w:sz w:val="24"/>
          <w:szCs w:val="24"/>
        </w:rPr>
        <w:t>Exterior</w:t>
      </w:r>
      <w:r w:rsidRPr="00190505">
        <w:rPr>
          <w:rFonts w:ascii="Times New Roman" w:hAnsi="Times New Roman" w:cs="Times New Roman"/>
          <w:sz w:val="24"/>
          <w:szCs w:val="24"/>
        </w:rPr>
        <w:t xml:space="preserve"> influences </w:t>
      </w:r>
      <w:r w:rsidRPr="00190505" w:rsidR="00BE39B8">
        <w:rPr>
          <w:rFonts w:ascii="Times New Roman" w:hAnsi="Times New Roman" w:cs="Times New Roman"/>
          <w:sz w:val="24"/>
          <w:szCs w:val="24"/>
        </w:rPr>
        <w:t>comprise</w:t>
      </w:r>
      <w:r w:rsidRPr="00190505">
        <w:rPr>
          <w:rFonts w:ascii="Times New Roman" w:hAnsi="Times New Roman" w:cs="Times New Roman"/>
          <w:sz w:val="24"/>
          <w:szCs w:val="24"/>
        </w:rPr>
        <w:t xml:space="preserve"> sociocultural issues, </w:t>
      </w:r>
      <w:r w:rsidRPr="00190505" w:rsidR="00BE39B8">
        <w:rPr>
          <w:rFonts w:ascii="Times New Roman" w:hAnsi="Times New Roman" w:cs="Times New Roman"/>
          <w:sz w:val="24"/>
          <w:szCs w:val="24"/>
        </w:rPr>
        <w:t>administrative</w:t>
      </w:r>
      <w:r w:rsidRPr="00190505">
        <w:rPr>
          <w:rFonts w:ascii="Times New Roman" w:hAnsi="Times New Roman" w:cs="Times New Roman"/>
          <w:sz w:val="24"/>
          <w:szCs w:val="24"/>
        </w:rPr>
        <w:t xml:space="preserve"> pressures, and </w:t>
      </w:r>
      <w:r w:rsidRPr="00190505" w:rsidR="00BE39B8">
        <w:rPr>
          <w:rFonts w:ascii="Times New Roman" w:hAnsi="Times New Roman" w:cs="Times New Roman"/>
          <w:sz w:val="24"/>
          <w:szCs w:val="24"/>
        </w:rPr>
        <w:t>commercial</w:t>
      </w:r>
      <w:r w:rsidRPr="00190505">
        <w:rPr>
          <w:rFonts w:ascii="Times New Roman" w:hAnsi="Times New Roman" w:cs="Times New Roman"/>
          <w:sz w:val="24"/>
          <w:szCs w:val="24"/>
        </w:rPr>
        <w:t xml:space="preserve"> forces, among others. These </w:t>
      </w:r>
      <w:r w:rsidRPr="00190505" w:rsidR="00BE39B8">
        <w:rPr>
          <w:rFonts w:ascii="Times New Roman" w:hAnsi="Times New Roman" w:cs="Times New Roman"/>
          <w:sz w:val="24"/>
          <w:szCs w:val="24"/>
        </w:rPr>
        <w:t>threats</w:t>
      </w:r>
      <w:r w:rsidRPr="00190505">
        <w:rPr>
          <w:rFonts w:ascii="Times New Roman" w:hAnsi="Times New Roman" w:cs="Times New Roman"/>
          <w:sz w:val="24"/>
          <w:szCs w:val="24"/>
        </w:rPr>
        <w:t xml:space="preserve"> are related to the </w:t>
      </w:r>
      <w:r w:rsidRPr="00190505" w:rsidR="00BE39B8">
        <w:rPr>
          <w:rFonts w:ascii="Times New Roman" w:hAnsi="Times New Roman" w:cs="Times New Roman"/>
          <w:sz w:val="24"/>
          <w:szCs w:val="24"/>
        </w:rPr>
        <w:t>market</w:t>
      </w:r>
      <w:r w:rsidR="00BE39B8">
        <w:rPr>
          <w:rFonts w:ascii="Times New Roman" w:hAnsi="Times New Roman" w:cs="Times New Roman"/>
          <w:sz w:val="24"/>
          <w:szCs w:val="24"/>
        </w:rPr>
        <w:t xml:space="preserve"> share</w:t>
      </w:r>
      <w:r w:rsidRPr="00190505">
        <w:rPr>
          <w:rFonts w:ascii="Times New Roman" w:hAnsi="Times New Roman" w:cs="Times New Roman"/>
          <w:sz w:val="24"/>
          <w:szCs w:val="24"/>
        </w:rPr>
        <w:t xml:space="preserve">, buying </w:t>
      </w:r>
      <w:r w:rsidRPr="00190505" w:rsidR="00BE39B8">
        <w:rPr>
          <w:rFonts w:ascii="Times New Roman" w:hAnsi="Times New Roman" w:cs="Times New Roman"/>
          <w:sz w:val="24"/>
          <w:szCs w:val="24"/>
        </w:rPr>
        <w:t>influence</w:t>
      </w:r>
      <w:r w:rsidRPr="00190505">
        <w:rPr>
          <w:rFonts w:ascii="Times New Roman" w:hAnsi="Times New Roman" w:cs="Times New Roman"/>
          <w:sz w:val="24"/>
          <w:szCs w:val="24"/>
        </w:rPr>
        <w:t xml:space="preserve">, interest rates, and changes in government policy. Interest risk, inflation risk, and market risk are examples of systemic hazards. Unsystematic risks, on the contrary, are the consequence of several internal elements within the company. They are uncorrelated, indicating that they are controlled; they can be reduced, if not prevented, by organizational management. Higher operating expenses, increased employee turnover, increased overhead costs, and income statement falsification are among the dangers. Unsystematic risks have the potential to harm the company's and even the industry's well-being. The leading causes of risk include hazards related to the company, finances, and delinquency in general. In general, the risks include both commercial and financial troubles. </w:t>
      </w:r>
      <w:r w:rsidRPr="00190505">
        <w:rPr>
          <w:rFonts w:ascii="Times New Roman" w:hAnsi="Times New Roman" w:cs="Times New Roman"/>
          <w:sz w:val="24"/>
          <w:szCs w:val="24"/>
        </w:rPr>
        <w:t>Financial or leveraged threats typically develop when a firm's capital framework changes. Financial vulnerability is dependent on the type of a company's debt and the underpinning business. Rate of interest, economic, credit, and operational risk are the critical hazards that describe total financial risks.</w:t>
      </w:r>
    </w:p>
    <w:p w:rsidR="0012670F" w:rsidRPr="00083914" w:rsidP="00083914">
      <w:pPr>
        <w:spacing w:line="480" w:lineRule="auto"/>
        <w:jc w:val="center"/>
        <w:rPr>
          <w:rFonts w:ascii="Times New Roman" w:hAnsi="Times New Roman" w:cs="Times New Roman"/>
          <w:b/>
          <w:sz w:val="24"/>
          <w:szCs w:val="24"/>
        </w:rPr>
      </w:pPr>
      <w:r w:rsidRPr="00083914">
        <w:rPr>
          <w:rFonts w:ascii="Times New Roman" w:hAnsi="Times New Roman" w:cs="Times New Roman"/>
          <w:b/>
          <w:sz w:val="24"/>
          <w:szCs w:val="24"/>
        </w:rPr>
        <w:t>Financial Risks</w:t>
      </w:r>
    </w:p>
    <w:p w:rsidR="0012670F" w:rsidRPr="00190505" w:rsidP="00190505">
      <w:pPr>
        <w:spacing w:line="480" w:lineRule="auto"/>
        <w:ind w:firstLine="720"/>
        <w:rPr>
          <w:rFonts w:ascii="Times New Roman" w:hAnsi="Times New Roman" w:cs="Times New Roman"/>
          <w:sz w:val="24"/>
          <w:szCs w:val="24"/>
        </w:rPr>
      </w:pPr>
      <w:r w:rsidRPr="00190505">
        <w:rPr>
          <w:rFonts w:ascii="Times New Roman" w:hAnsi="Times New Roman" w:cs="Times New Roman"/>
          <w:sz w:val="24"/>
          <w:szCs w:val="24"/>
        </w:rPr>
        <w:t xml:space="preserve">First, interest </w:t>
      </w:r>
      <w:r w:rsidRPr="00190505" w:rsidR="00BE39B8">
        <w:rPr>
          <w:rFonts w:ascii="Times New Roman" w:hAnsi="Times New Roman" w:cs="Times New Roman"/>
          <w:sz w:val="24"/>
          <w:szCs w:val="24"/>
        </w:rPr>
        <w:t>level</w:t>
      </w:r>
      <w:r w:rsidRPr="00190505">
        <w:rPr>
          <w:rFonts w:ascii="Times New Roman" w:hAnsi="Times New Roman" w:cs="Times New Roman"/>
          <w:sz w:val="24"/>
          <w:szCs w:val="24"/>
        </w:rPr>
        <w:t xml:space="preserve"> risk refers to the </w:t>
      </w:r>
      <w:r w:rsidRPr="00190505" w:rsidR="00BE39B8">
        <w:rPr>
          <w:rFonts w:ascii="Times New Roman" w:hAnsi="Times New Roman" w:cs="Times New Roman"/>
          <w:sz w:val="24"/>
          <w:szCs w:val="24"/>
        </w:rPr>
        <w:t>probability</w:t>
      </w:r>
      <w:r w:rsidRPr="00190505">
        <w:rPr>
          <w:rFonts w:ascii="Times New Roman" w:hAnsi="Times New Roman" w:cs="Times New Roman"/>
          <w:sz w:val="24"/>
          <w:szCs w:val="24"/>
        </w:rPr>
        <w:t xml:space="preserve"> of </w:t>
      </w:r>
      <w:r w:rsidRPr="00190505" w:rsidR="00BE39B8">
        <w:rPr>
          <w:rFonts w:ascii="Times New Roman" w:hAnsi="Times New Roman" w:cs="Times New Roman"/>
          <w:sz w:val="24"/>
          <w:szCs w:val="24"/>
        </w:rPr>
        <w:t>venture</w:t>
      </w:r>
      <w:r w:rsidRPr="00190505">
        <w:rPr>
          <w:rFonts w:ascii="Times New Roman" w:hAnsi="Times New Roman" w:cs="Times New Roman"/>
          <w:sz w:val="24"/>
          <w:szCs w:val="24"/>
        </w:rPr>
        <w:t xml:space="preserve"> losses </w:t>
      </w:r>
      <w:r w:rsidRPr="00190505">
        <w:rPr>
          <w:rFonts w:ascii="Times New Roman" w:hAnsi="Times New Roman" w:cs="Times New Roman"/>
          <w:sz w:val="24"/>
          <w:szCs w:val="24"/>
        </w:rPr>
        <w:t xml:space="preserve">due to </w:t>
      </w:r>
      <w:r w:rsidRPr="00190505" w:rsidR="00BE39B8">
        <w:rPr>
          <w:rFonts w:ascii="Times New Roman" w:hAnsi="Times New Roman" w:cs="Times New Roman"/>
          <w:sz w:val="24"/>
          <w:szCs w:val="24"/>
        </w:rPr>
        <w:t>variations</w:t>
      </w:r>
      <w:r w:rsidRPr="00190505">
        <w:rPr>
          <w:rFonts w:ascii="Times New Roman" w:hAnsi="Times New Roman" w:cs="Times New Roman"/>
          <w:sz w:val="24"/>
          <w:szCs w:val="24"/>
        </w:rPr>
        <w:t xml:space="preserve"> in interest rates. In </w:t>
      </w:r>
      <w:r w:rsidRPr="00190505">
        <w:rPr>
          <w:rFonts w:ascii="Times New Roman" w:hAnsi="Times New Roman" w:cs="Times New Roman"/>
          <w:sz w:val="24"/>
          <w:szCs w:val="24"/>
        </w:rPr>
        <w:t>SciTronics</w:t>
      </w:r>
      <w:r w:rsidRPr="00190505">
        <w:rPr>
          <w:rFonts w:ascii="Times New Roman" w:hAnsi="Times New Roman" w:cs="Times New Roman"/>
          <w:sz w:val="24"/>
          <w:szCs w:val="24"/>
        </w:rPr>
        <w:t xml:space="preserve">, interest rate risk would lower the value of bonds or other fixed-rate investments. Corporate management must do sensitivity analysis to forecast the profit or loss related to interest rate changes. Second, economic risk is the threat of alterations in business or macroeconomic factors like government regulations, good governance, or currency rates. It mainly entails investment in </w:t>
      </w:r>
      <w:r w:rsidR="009B119B">
        <w:rPr>
          <w:rFonts w:ascii="Times New Roman" w:hAnsi="Times New Roman" w:cs="Times New Roman"/>
          <w:sz w:val="24"/>
          <w:szCs w:val="24"/>
        </w:rPr>
        <w:t>other nations (</w:t>
      </w:r>
      <w:r w:rsidRPr="002A0492" w:rsidR="009B119B">
        <w:rPr>
          <w:rFonts w:ascii="Times New Roman" w:hAnsi="Times New Roman" w:cs="Times New Roman"/>
          <w:color w:val="222222"/>
          <w:sz w:val="24"/>
          <w:szCs w:val="24"/>
          <w:shd w:val="clear" w:color="auto" w:fill="FFFFFF"/>
        </w:rPr>
        <w:t>Metlej</w:t>
      </w:r>
      <w:r w:rsidR="009B119B">
        <w:rPr>
          <w:rFonts w:ascii="Times New Roman" w:hAnsi="Times New Roman" w:cs="Times New Roman"/>
          <w:color w:val="222222"/>
          <w:sz w:val="24"/>
          <w:szCs w:val="24"/>
          <w:shd w:val="clear" w:color="auto" w:fill="FFFFFF"/>
        </w:rPr>
        <w:t xml:space="preserve"> et al., 2021</w:t>
      </w:r>
      <w:r w:rsidR="00BE39B8">
        <w:rPr>
          <w:rFonts w:ascii="Times New Roman" w:hAnsi="Times New Roman" w:cs="Times New Roman"/>
          <w:sz w:val="24"/>
          <w:szCs w:val="24"/>
        </w:rPr>
        <w:t xml:space="preserve">). In the </w:t>
      </w:r>
      <w:r w:rsidRPr="00190505">
        <w:rPr>
          <w:rFonts w:ascii="Times New Roman" w:hAnsi="Times New Roman" w:cs="Times New Roman"/>
          <w:sz w:val="24"/>
          <w:szCs w:val="24"/>
        </w:rPr>
        <w:t>c</w:t>
      </w:r>
      <w:r w:rsidR="00BE39B8">
        <w:rPr>
          <w:rFonts w:ascii="Times New Roman" w:hAnsi="Times New Roman" w:cs="Times New Roman"/>
          <w:sz w:val="24"/>
          <w:szCs w:val="24"/>
        </w:rPr>
        <w:t xml:space="preserve">ase study, </w:t>
      </w:r>
      <w:r w:rsidR="00BE39B8">
        <w:rPr>
          <w:rFonts w:ascii="Times New Roman" w:hAnsi="Times New Roman" w:cs="Times New Roman"/>
          <w:sz w:val="24"/>
          <w:szCs w:val="24"/>
        </w:rPr>
        <w:t>SciTronics</w:t>
      </w:r>
      <w:r w:rsidR="00BE39B8">
        <w:rPr>
          <w:rFonts w:ascii="Times New Roman" w:hAnsi="Times New Roman" w:cs="Times New Roman"/>
          <w:sz w:val="24"/>
          <w:szCs w:val="24"/>
        </w:rPr>
        <w:t xml:space="preserve"> earnings will</w:t>
      </w:r>
      <w:r w:rsidRPr="00190505">
        <w:rPr>
          <w:rFonts w:ascii="Times New Roman" w:hAnsi="Times New Roman" w:cs="Times New Roman"/>
          <w:sz w:val="24"/>
          <w:szCs w:val="24"/>
        </w:rPr>
        <w:t xml:space="preserve"> be impacted if the currency rates of the </w:t>
      </w:r>
      <w:r w:rsidRPr="00190505" w:rsidR="00BE39B8">
        <w:rPr>
          <w:rFonts w:ascii="Times New Roman" w:hAnsi="Times New Roman" w:cs="Times New Roman"/>
          <w:sz w:val="24"/>
          <w:szCs w:val="24"/>
        </w:rPr>
        <w:t>nations</w:t>
      </w:r>
      <w:r w:rsidR="00BE39B8">
        <w:rPr>
          <w:rFonts w:ascii="Times New Roman" w:hAnsi="Times New Roman" w:cs="Times New Roman"/>
          <w:sz w:val="24"/>
          <w:szCs w:val="24"/>
        </w:rPr>
        <w:t xml:space="preserve"> to which they ship their medical devices </w:t>
      </w:r>
      <w:r w:rsidRPr="00190505">
        <w:rPr>
          <w:rFonts w:ascii="Times New Roman" w:hAnsi="Times New Roman" w:cs="Times New Roman"/>
          <w:sz w:val="24"/>
          <w:szCs w:val="24"/>
        </w:rPr>
        <w:t>fluctuate.</w:t>
      </w:r>
    </w:p>
    <w:p w:rsidR="0012670F" w:rsidRPr="00190505" w:rsidP="00190505">
      <w:pPr>
        <w:spacing w:line="480" w:lineRule="auto"/>
        <w:ind w:firstLine="720"/>
        <w:rPr>
          <w:rFonts w:ascii="Times New Roman" w:hAnsi="Times New Roman" w:cs="Times New Roman"/>
          <w:sz w:val="24"/>
          <w:szCs w:val="24"/>
        </w:rPr>
      </w:pPr>
      <w:r w:rsidRPr="00190505">
        <w:rPr>
          <w:rFonts w:ascii="Times New Roman" w:hAnsi="Times New Roman" w:cs="Times New Roman"/>
          <w:sz w:val="24"/>
          <w:szCs w:val="24"/>
        </w:rPr>
        <w:t xml:space="preserve">Furthermore, if the export nations of </w:t>
      </w:r>
      <w:r w:rsidRPr="00190505">
        <w:rPr>
          <w:rFonts w:ascii="Times New Roman" w:hAnsi="Times New Roman" w:cs="Times New Roman"/>
          <w:sz w:val="24"/>
          <w:szCs w:val="24"/>
        </w:rPr>
        <w:t>SciTronics</w:t>
      </w:r>
      <w:r w:rsidRPr="00190505">
        <w:rPr>
          <w:rFonts w:ascii="Times New Roman" w:hAnsi="Times New Roman" w:cs="Times New Roman"/>
          <w:sz w:val="24"/>
          <w:szCs w:val="24"/>
        </w:rPr>
        <w:t xml:space="preserve"> products have political instability, it will harm sales, reducing the money flow. Third, credit risk is the risk that a firm may incur losses due to failure to re</w:t>
      </w:r>
      <w:r w:rsidR="00A413AE">
        <w:rPr>
          <w:rFonts w:ascii="Times New Roman" w:hAnsi="Times New Roman" w:cs="Times New Roman"/>
          <w:sz w:val="24"/>
          <w:szCs w:val="24"/>
        </w:rPr>
        <w:t>pay borrowed funds (</w:t>
      </w:r>
      <w:r w:rsidRPr="002A0492" w:rsidR="00A413AE">
        <w:rPr>
          <w:rFonts w:ascii="Times New Roman" w:hAnsi="Times New Roman" w:cs="Times New Roman"/>
          <w:color w:val="222222"/>
          <w:sz w:val="24"/>
          <w:szCs w:val="24"/>
          <w:shd w:val="clear" w:color="auto" w:fill="FFFFFF"/>
        </w:rPr>
        <w:t>Valaskova</w:t>
      </w:r>
      <w:r w:rsidR="00A413AE">
        <w:rPr>
          <w:rFonts w:ascii="Times New Roman" w:hAnsi="Times New Roman" w:cs="Times New Roman"/>
          <w:color w:val="222222"/>
          <w:sz w:val="24"/>
          <w:szCs w:val="24"/>
          <w:shd w:val="clear" w:color="auto" w:fill="FFFFFF"/>
        </w:rPr>
        <w:t xml:space="preserve"> et al., 2018</w:t>
      </w:r>
      <w:r w:rsidRPr="00190505">
        <w:rPr>
          <w:rFonts w:ascii="Times New Roman" w:hAnsi="Times New Roman" w:cs="Times New Roman"/>
          <w:sz w:val="24"/>
          <w:szCs w:val="24"/>
        </w:rPr>
        <w:t>).</w:t>
      </w:r>
      <w:r w:rsidR="00BE39B8">
        <w:rPr>
          <w:rFonts w:ascii="Times New Roman" w:hAnsi="Times New Roman" w:cs="Times New Roman"/>
          <w:sz w:val="24"/>
          <w:szCs w:val="24"/>
        </w:rPr>
        <w:t xml:space="preserve"> Finally, operational risk refers to a fiscal risk connected to </w:t>
      </w:r>
      <w:r w:rsidRPr="00190505">
        <w:rPr>
          <w:rFonts w:ascii="Times New Roman" w:hAnsi="Times New Roman" w:cs="Times New Roman"/>
          <w:sz w:val="24"/>
          <w:szCs w:val="24"/>
        </w:rPr>
        <w:t>internal</w:t>
      </w:r>
      <w:r w:rsidRPr="00190505">
        <w:rPr>
          <w:rFonts w:ascii="Times New Roman" w:hAnsi="Times New Roman" w:cs="Times New Roman"/>
          <w:sz w:val="24"/>
          <w:szCs w:val="24"/>
        </w:rPr>
        <w:t xml:space="preserve"> and external</w:t>
      </w:r>
      <w:r w:rsidR="00BE39B8">
        <w:rPr>
          <w:rFonts w:ascii="Times New Roman" w:hAnsi="Times New Roman" w:cs="Times New Roman"/>
          <w:sz w:val="24"/>
          <w:szCs w:val="24"/>
        </w:rPr>
        <w:t xml:space="preserve"> failures in</w:t>
      </w:r>
      <w:r w:rsidRPr="00190505">
        <w:rPr>
          <w:rFonts w:ascii="Times New Roman" w:hAnsi="Times New Roman" w:cs="Times New Roman"/>
          <w:sz w:val="24"/>
          <w:szCs w:val="24"/>
        </w:rPr>
        <w:t xml:space="preserve"> financial reporting </w:t>
      </w:r>
      <w:r w:rsidRPr="00190505" w:rsidR="00BE39B8">
        <w:rPr>
          <w:rFonts w:ascii="Times New Roman" w:hAnsi="Times New Roman" w:cs="Times New Roman"/>
          <w:sz w:val="24"/>
          <w:szCs w:val="24"/>
        </w:rPr>
        <w:t>schemes</w:t>
      </w:r>
      <w:r w:rsidRPr="00190505">
        <w:rPr>
          <w:rFonts w:ascii="Times New Roman" w:hAnsi="Times New Roman" w:cs="Times New Roman"/>
          <w:sz w:val="24"/>
          <w:szCs w:val="24"/>
        </w:rPr>
        <w:t xml:space="preserve">. </w:t>
      </w:r>
      <w:r w:rsidRPr="00190505">
        <w:rPr>
          <w:rFonts w:ascii="Times New Roman" w:hAnsi="Times New Roman" w:cs="Times New Roman"/>
          <w:sz w:val="24"/>
          <w:szCs w:val="24"/>
        </w:rPr>
        <w:t>Sitronics</w:t>
      </w:r>
      <w:r w:rsidRPr="00190505">
        <w:rPr>
          <w:rFonts w:ascii="Times New Roman" w:hAnsi="Times New Roman" w:cs="Times New Roman"/>
          <w:sz w:val="24"/>
          <w:szCs w:val="24"/>
        </w:rPr>
        <w:t xml:space="preserve"> is a large corporation; thus, cash transactions are extensive. As a result, a failure to adequately monitor these transactions would impact the firm financially.</w:t>
      </w:r>
    </w:p>
    <w:p w:rsidR="0012670F" w:rsidRPr="00B44A89" w:rsidP="00B44A8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Higher Growth and </w:t>
      </w:r>
      <w:r w:rsidRPr="00B44A89">
        <w:rPr>
          <w:rFonts w:ascii="Times New Roman" w:hAnsi="Times New Roman" w:cs="Times New Roman"/>
          <w:b/>
          <w:sz w:val="24"/>
          <w:szCs w:val="24"/>
        </w:rPr>
        <w:t>Lower Growth Impact</w:t>
      </w:r>
    </w:p>
    <w:p w:rsidR="0012670F" w:rsidRPr="00190505" w:rsidP="00190505">
      <w:pPr>
        <w:spacing w:line="480" w:lineRule="auto"/>
        <w:ind w:firstLine="720"/>
        <w:rPr>
          <w:rFonts w:ascii="Times New Roman" w:hAnsi="Times New Roman" w:cs="Times New Roman"/>
          <w:sz w:val="24"/>
          <w:szCs w:val="24"/>
        </w:rPr>
      </w:pPr>
      <w:r w:rsidRPr="00190505">
        <w:rPr>
          <w:rFonts w:ascii="Times New Roman" w:hAnsi="Times New Roman" w:cs="Times New Roman"/>
          <w:sz w:val="24"/>
          <w:szCs w:val="24"/>
        </w:rPr>
        <w:t xml:space="preserve">Any company's </w:t>
      </w:r>
      <w:r w:rsidRPr="00190505" w:rsidR="00BE39B8">
        <w:rPr>
          <w:rFonts w:ascii="Times New Roman" w:hAnsi="Times New Roman" w:cs="Times New Roman"/>
          <w:sz w:val="24"/>
          <w:szCs w:val="24"/>
        </w:rPr>
        <w:t>progression</w:t>
      </w:r>
      <w:r w:rsidRPr="00190505">
        <w:rPr>
          <w:rFonts w:ascii="Times New Roman" w:hAnsi="Times New Roman" w:cs="Times New Roman"/>
          <w:sz w:val="24"/>
          <w:szCs w:val="24"/>
        </w:rPr>
        <w:t xml:space="preserve"> is critical. It demonstrates effective </w:t>
      </w:r>
      <w:r w:rsidRPr="00190505" w:rsidR="00BE39B8">
        <w:rPr>
          <w:rFonts w:ascii="Times New Roman" w:hAnsi="Times New Roman" w:cs="Times New Roman"/>
          <w:sz w:val="24"/>
          <w:szCs w:val="24"/>
        </w:rPr>
        <w:t>administration</w:t>
      </w:r>
      <w:r w:rsidRPr="00190505">
        <w:rPr>
          <w:rFonts w:ascii="Times New Roman" w:hAnsi="Times New Roman" w:cs="Times New Roman"/>
          <w:sz w:val="24"/>
          <w:szCs w:val="24"/>
        </w:rPr>
        <w:t xml:space="preserve"> of the </w:t>
      </w:r>
      <w:r w:rsidRPr="00190505" w:rsidR="00BE39B8">
        <w:rPr>
          <w:rFonts w:ascii="Times New Roman" w:hAnsi="Times New Roman" w:cs="Times New Roman"/>
          <w:sz w:val="24"/>
          <w:szCs w:val="24"/>
        </w:rPr>
        <w:t>firm's</w:t>
      </w:r>
      <w:r w:rsidRPr="00190505">
        <w:rPr>
          <w:rFonts w:ascii="Times New Roman" w:hAnsi="Times New Roman" w:cs="Times New Roman"/>
          <w:sz w:val="24"/>
          <w:szCs w:val="24"/>
        </w:rPr>
        <w:t xml:space="preserve"> resources and </w:t>
      </w:r>
      <w:r w:rsidRPr="00190505" w:rsidR="00BE39B8">
        <w:rPr>
          <w:rFonts w:ascii="Times New Roman" w:hAnsi="Times New Roman" w:cs="Times New Roman"/>
          <w:sz w:val="24"/>
          <w:szCs w:val="24"/>
        </w:rPr>
        <w:t>funds</w:t>
      </w:r>
      <w:r w:rsidRPr="00190505">
        <w:rPr>
          <w:rFonts w:ascii="Times New Roman" w:hAnsi="Times New Roman" w:cs="Times New Roman"/>
          <w:sz w:val="24"/>
          <w:szCs w:val="24"/>
        </w:rPr>
        <w:t xml:space="preserve">. </w:t>
      </w:r>
      <w:r w:rsidRPr="00190505" w:rsidR="00BE39B8">
        <w:rPr>
          <w:rFonts w:ascii="Times New Roman" w:hAnsi="Times New Roman" w:cs="Times New Roman"/>
          <w:sz w:val="24"/>
          <w:szCs w:val="24"/>
        </w:rPr>
        <w:t>Nonetheless</w:t>
      </w:r>
      <w:r w:rsidRPr="00190505">
        <w:rPr>
          <w:rFonts w:ascii="Times New Roman" w:hAnsi="Times New Roman" w:cs="Times New Roman"/>
          <w:sz w:val="24"/>
          <w:szCs w:val="24"/>
        </w:rPr>
        <w:t xml:space="preserve">, a company's </w:t>
      </w:r>
      <w:r w:rsidRPr="00190505" w:rsidR="00BE39B8">
        <w:rPr>
          <w:rFonts w:ascii="Times New Roman" w:hAnsi="Times New Roman" w:cs="Times New Roman"/>
          <w:sz w:val="24"/>
          <w:szCs w:val="24"/>
        </w:rPr>
        <w:t>progress</w:t>
      </w:r>
      <w:r w:rsidRPr="00190505">
        <w:rPr>
          <w:rFonts w:ascii="Times New Roman" w:hAnsi="Times New Roman" w:cs="Times New Roman"/>
          <w:sz w:val="24"/>
          <w:szCs w:val="24"/>
        </w:rPr>
        <w:t xml:space="preserve"> rate might be lower or </w:t>
      </w:r>
      <w:r w:rsidRPr="00190505" w:rsidR="00BE39B8">
        <w:rPr>
          <w:rFonts w:ascii="Times New Roman" w:hAnsi="Times New Roman" w:cs="Times New Roman"/>
          <w:sz w:val="24"/>
          <w:szCs w:val="24"/>
        </w:rPr>
        <w:t>advanced</w:t>
      </w:r>
      <w:r w:rsidRPr="00190505">
        <w:rPr>
          <w:rFonts w:ascii="Times New Roman" w:hAnsi="Times New Roman" w:cs="Times New Roman"/>
          <w:sz w:val="24"/>
          <w:szCs w:val="24"/>
        </w:rPr>
        <w:t xml:space="preserve">. </w:t>
      </w:r>
      <w:r w:rsidRPr="00190505" w:rsidR="00BE39B8">
        <w:rPr>
          <w:rFonts w:ascii="Times New Roman" w:hAnsi="Times New Roman" w:cs="Times New Roman"/>
          <w:sz w:val="24"/>
          <w:szCs w:val="24"/>
        </w:rPr>
        <w:t>Progression</w:t>
      </w:r>
      <w:r w:rsidR="00227EF8">
        <w:rPr>
          <w:rFonts w:ascii="Times New Roman" w:hAnsi="Times New Roman" w:cs="Times New Roman"/>
          <w:sz w:val="24"/>
          <w:szCs w:val="24"/>
        </w:rPr>
        <w:t xml:space="preserve">, in essence, </w:t>
      </w:r>
      <w:r w:rsidRPr="00190505">
        <w:rPr>
          <w:rFonts w:ascii="Times New Roman" w:hAnsi="Times New Roman" w:cs="Times New Roman"/>
          <w:sz w:val="24"/>
          <w:szCs w:val="24"/>
        </w:rPr>
        <w:t>influence</w:t>
      </w:r>
      <w:r w:rsidR="00227EF8">
        <w:rPr>
          <w:rFonts w:ascii="Times New Roman" w:hAnsi="Times New Roman" w:cs="Times New Roman"/>
          <w:sz w:val="24"/>
          <w:szCs w:val="24"/>
        </w:rPr>
        <w:t xml:space="preserve">s the </w:t>
      </w:r>
      <w:r w:rsidR="00982913">
        <w:rPr>
          <w:rFonts w:ascii="Times New Roman" w:hAnsi="Times New Roman" w:cs="Times New Roman"/>
          <w:sz w:val="24"/>
          <w:szCs w:val="24"/>
        </w:rPr>
        <w:t>retained earnings</w:t>
      </w:r>
      <w:r w:rsidR="00227EF8">
        <w:rPr>
          <w:rFonts w:ascii="Times New Roman" w:hAnsi="Times New Roman" w:cs="Times New Roman"/>
          <w:sz w:val="24"/>
          <w:szCs w:val="24"/>
        </w:rPr>
        <w:t xml:space="preserve"> and dividend policy</w:t>
      </w:r>
      <w:r w:rsidR="00982913">
        <w:rPr>
          <w:rFonts w:ascii="Times New Roman" w:hAnsi="Times New Roman" w:cs="Times New Roman"/>
          <w:sz w:val="24"/>
          <w:szCs w:val="24"/>
        </w:rPr>
        <w:t>. Div</w:t>
      </w:r>
      <w:r w:rsidR="00A050D1">
        <w:rPr>
          <w:rFonts w:ascii="Times New Roman" w:hAnsi="Times New Roman" w:cs="Times New Roman"/>
          <w:sz w:val="24"/>
          <w:szCs w:val="24"/>
        </w:rPr>
        <w:t xml:space="preserve">idend refers to </w:t>
      </w:r>
      <w:r w:rsidRPr="00190505">
        <w:rPr>
          <w:rFonts w:ascii="Times New Roman" w:hAnsi="Times New Roman" w:cs="Times New Roman"/>
          <w:sz w:val="24"/>
          <w:szCs w:val="24"/>
        </w:rPr>
        <w:t xml:space="preserve">the </w:t>
      </w:r>
      <w:r w:rsidRPr="00190505" w:rsidR="00A050D1">
        <w:rPr>
          <w:rFonts w:ascii="Times New Roman" w:hAnsi="Times New Roman" w:cs="Times New Roman"/>
          <w:sz w:val="24"/>
          <w:szCs w:val="24"/>
        </w:rPr>
        <w:t>sum</w:t>
      </w:r>
      <w:r w:rsidRPr="00190505">
        <w:rPr>
          <w:rFonts w:ascii="Times New Roman" w:hAnsi="Times New Roman" w:cs="Times New Roman"/>
          <w:sz w:val="24"/>
          <w:szCs w:val="24"/>
        </w:rPr>
        <w:t xml:space="preserve"> of money dis</w:t>
      </w:r>
      <w:r w:rsidR="00A050D1">
        <w:rPr>
          <w:rFonts w:ascii="Times New Roman" w:hAnsi="Times New Roman" w:cs="Times New Roman"/>
          <w:sz w:val="24"/>
          <w:szCs w:val="24"/>
        </w:rPr>
        <w:t>tributed to shareholders of the enterprise</w:t>
      </w:r>
      <w:r w:rsidRPr="00190505">
        <w:rPr>
          <w:rFonts w:ascii="Times New Roman" w:hAnsi="Times New Roman" w:cs="Times New Roman"/>
          <w:sz w:val="24"/>
          <w:szCs w:val="24"/>
        </w:rPr>
        <w:t xml:space="preserve"> from its earnings. Retained profits are the funds left over after paying dividends. In </w:t>
      </w:r>
      <w:r w:rsidRPr="00190505">
        <w:rPr>
          <w:rFonts w:ascii="Times New Roman" w:hAnsi="Times New Roman" w:cs="Times New Roman"/>
          <w:sz w:val="24"/>
          <w:szCs w:val="24"/>
        </w:rPr>
        <w:t>SciTronics</w:t>
      </w:r>
      <w:r w:rsidRPr="00190505">
        <w:rPr>
          <w:rFonts w:ascii="Times New Roman" w:hAnsi="Times New Roman" w:cs="Times New Roman"/>
          <w:sz w:val="24"/>
          <w:szCs w:val="24"/>
        </w:rPr>
        <w:t xml:space="preserve">, poor company growth indicates a low </w:t>
      </w:r>
      <w:r w:rsidR="00982913">
        <w:rPr>
          <w:rFonts w:ascii="Times New Roman" w:hAnsi="Times New Roman" w:cs="Times New Roman"/>
          <w:sz w:val="24"/>
          <w:szCs w:val="24"/>
        </w:rPr>
        <w:t xml:space="preserve">level of sales. According to </w:t>
      </w:r>
      <w:r w:rsidRPr="002A0492" w:rsidR="00982913">
        <w:rPr>
          <w:rFonts w:ascii="Times New Roman" w:hAnsi="Times New Roman" w:cs="Times New Roman"/>
          <w:color w:val="222222"/>
          <w:sz w:val="24"/>
          <w:szCs w:val="24"/>
          <w:shd w:val="clear" w:color="auto" w:fill="FFFFFF"/>
        </w:rPr>
        <w:t>Abdel-Basset</w:t>
      </w:r>
      <w:r w:rsidRPr="00190505" w:rsidR="00982913">
        <w:rPr>
          <w:rFonts w:ascii="Times New Roman" w:hAnsi="Times New Roman" w:cs="Times New Roman"/>
          <w:sz w:val="24"/>
          <w:szCs w:val="24"/>
        </w:rPr>
        <w:t xml:space="preserve"> </w:t>
      </w:r>
      <w:r w:rsidR="00982913">
        <w:rPr>
          <w:rFonts w:ascii="Times New Roman" w:hAnsi="Times New Roman" w:cs="Times New Roman"/>
          <w:sz w:val="24"/>
          <w:szCs w:val="24"/>
        </w:rPr>
        <w:t>et al. (2019</w:t>
      </w:r>
      <w:r w:rsidRPr="00190505">
        <w:rPr>
          <w:rFonts w:ascii="Times New Roman" w:hAnsi="Times New Roman" w:cs="Times New Roman"/>
          <w:sz w:val="24"/>
          <w:szCs w:val="24"/>
        </w:rPr>
        <w:t xml:space="preserve">), poor sales suggest low profitability, influencing dividend policy by lowering dividend amounts. Higher growth implies a rise in finance and, as a result, an increase in dividend rates. Furthermore, in the case of </w:t>
      </w:r>
      <w:r w:rsidRPr="00190505">
        <w:rPr>
          <w:rFonts w:ascii="Times New Roman" w:hAnsi="Times New Roman" w:cs="Times New Roman"/>
          <w:sz w:val="24"/>
          <w:szCs w:val="24"/>
        </w:rPr>
        <w:t>SciTronics</w:t>
      </w:r>
      <w:r w:rsidRPr="00190505">
        <w:rPr>
          <w:rFonts w:ascii="Times New Roman" w:hAnsi="Times New Roman" w:cs="Times New Roman"/>
          <w:sz w:val="24"/>
          <w:szCs w:val="24"/>
        </w:rPr>
        <w:t>, poor growth means low profitability, which reduces retained earnings. On the other hand, more significant growth implies higher profits and, as a result, a rise in retained earnings.</w:t>
      </w:r>
    </w:p>
    <w:p w:rsidR="00C816E1" w:rsidP="00190505">
      <w:pPr>
        <w:spacing w:line="480" w:lineRule="auto"/>
        <w:ind w:firstLine="720"/>
        <w:rPr>
          <w:rFonts w:ascii="Times New Roman" w:hAnsi="Times New Roman" w:cs="Times New Roman"/>
          <w:sz w:val="24"/>
          <w:szCs w:val="24"/>
        </w:rPr>
      </w:pPr>
      <w:r w:rsidRPr="00190505">
        <w:rPr>
          <w:rFonts w:ascii="Times New Roman" w:hAnsi="Times New Roman" w:cs="Times New Roman"/>
          <w:sz w:val="24"/>
          <w:szCs w:val="24"/>
        </w:rPr>
        <w:t xml:space="preserve">To summarize, any company's future financial health should come first. It assists the firm in meeting its objectives and implementing better methods to achieve these objectives. A company's financial health puts it in a position to withstand all of the risks that might impact its overall success. As a result, the company's financial management should be improved. The firm should also prioritize more excellent growth rates to </w:t>
      </w:r>
      <w:r w:rsidRPr="00190505" w:rsidR="00A74F46">
        <w:rPr>
          <w:rFonts w:ascii="Times New Roman" w:hAnsi="Times New Roman" w:cs="Times New Roman"/>
          <w:sz w:val="24"/>
          <w:szCs w:val="24"/>
        </w:rPr>
        <w:t>confidently</w:t>
      </w:r>
      <w:r w:rsidRPr="00190505">
        <w:rPr>
          <w:rFonts w:ascii="Times New Roman" w:hAnsi="Times New Roman" w:cs="Times New Roman"/>
          <w:sz w:val="24"/>
          <w:szCs w:val="24"/>
        </w:rPr>
        <w:t xml:space="preserve"> affect the dividend </w:t>
      </w:r>
      <w:r w:rsidRPr="00190505" w:rsidR="00A74F46">
        <w:rPr>
          <w:rFonts w:ascii="Times New Roman" w:hAnsi="Times New Roman" w:cs="Times New Roman"/>
          <w:sz w:val="24"/>
          <w:szCs w:val="24"/>
        </w:rPr>
        <w:t>plan</w:t>
      </w:r>
      <w:r w:rsidRPr="00190505">
        <w:rPr>
          <w:rFonts w:ascii="Times New Roman" w:hAnsi="Times New Roman" w:cs="Times New Roman"/>
          <w:sz w:val="24"/>
          <w:szCs w:val="24"/>
        </w:rPr>
        <w:t xml:space="preserve"> and enhance retained </w:t>
      </w:r>
      <w:r w:rsidRPr="00190505" w:rsidR="00A74F46">
        <w:rPr>
          <w:rFonts w:ascii="Times New Roman" w:hAnsi="Times New Roman" w:cs="Times New Roman"/>
          <w:sz w:val="24"/>
          <w:szCs w:val="24"/>
        </w:rPr>
        <w:t>remunerations</w:t>
      </w:r>
      <w:r w:rsidR="00A74F46">
        <w:rPr>
          <w:rFonts w:ascii="Times New Roman" w:hAnsi="Times New Roman" w:cs="Times New Roman"/>
          <w:sz w:val="24"/>
          <w:szCs w:val="24"/>
        </w:rPr>
        <w:t xml:space="preserve"> that </w:t>
      </w:r>
      <w:r w:rsidRPr="00190505">
        <w:rPr>
          <w:rFonts w:ascii="Times New Roman" w:hAnsi="Times New Roman" w:cs="Times New Roman"/>
          <w:sz w:val="24"/>
          <w:szCs w:val="24"/>
        </w:rPr>
        <w:t xml:space="preserve">may be used for </w:t>
      </w:r>
      <w:r w:rsidRPr="00190505" w:rsidR="00A74F46">
        <w:rPr>
          <w:rFonts w:ascii="Times New Roman" w:hAnsi="Times New Roman" w:cs="Times New Roman"/>
          <w:sz w:val="24"/>
          <w:szCs w:val="24"/>
        </w:rPr>
        <w:t>venture</w:t>
      </w:r>
      <w:r w:rsidRPr="00190505">
        <w:rPr>
          <w:rFonts w:ascii="Times New Roman" w:hAnsi="Times New Roman" w:cs="Times New Roman"/>
          <w:sz w:val="24"/>
          <w:szCs w:val="24"/>
        </w:rPr>
        <w:t xml:space="preserve"> possibilities.</w:t>
      </w:r>
    </w:p>
    <w:p w:rsidR="00C816E1">
      <w:pPr>
        <w:rPr>
          <w:rFonts w:ascii="Times New Roman" w:hAnsi="Times New Roman" w:cs="Times New Roman"/>
          <w:sz w:val="24"/>
          <w:szCs w:val="24"/>
        </w:rPr>
      </w:pPr>
      <w:r>
        <w:rPr>
          <w:rFonts w:ascii="Times New Roman" w:hAnsi="Times New Roman" w:cs="Times New Roman"/>
          <w:sz w:val="24"/>
          <w:szCs w:val="24"/>
        </w:rPr>
        <w:br w:type="page"/>
      </w:r>
    </w:p>
    <w:p w:rsidR="00E82CEA" w:rsidRPr="002A0492" w:rsidP="002A0492">
      <w:pPr>
        <w:spacing w:line="480" w:lineRule="auto"/>
        <w:jc w:val="center"/>
        <w:rPr>
          <w:rFonts w:ascii="Times New Roman" w:hAnsi="Times New Roman" w:cs="Times New Roman"/>
          <w:b/>
          <w:sz w:val="24"/>
          <w:szCs w:val="24"/>
        </w:rPr>
      </w:pPr>
      <w:r w:rsidRPr="002A0492">
        <w:rPr>
          <w:rFonts w:ascii="Times New Roman" w:hAnsi="Times New Roman" w:cs="Times New Roman"/>
          <w:b/>
          <w:sz w:val="24"/>
          <w:szCs w:val="24"/>
        </w:rPr>
        <w:t>References</w:t>
      </w:r>
    </w:p>
    <w:p w:rsidR="002A0492" w:rsidRPr="002A0492" w:rsidP="002A0492">
      <w:pPr>
        <w:spacing w:line="480" w:lineRule="auto"/>
        <w:ind w:left="720" w:hanging="720"/>
        <w:rPr>
          <w:rFonts w:ascii="Times New Roman" w:hAnsi="Times New Roman" w:cs="Times New Roman"/>
          <w:color w:val="222222"/>
          <w:sz w:val="24"/>
          <w:szCs w:val="24"/>
          <w:shd w:val="clear" w:color="auto" w:fill="FFFFFF"/>
        </w:rPr>
      </w:pPr>
      <w:r w:rsidRPr="002A0492">
        <w:rPr>
          <w:rFonts w:ascii="Times New Roman" w:hAnsi="Times New Roman" w:cs="Times New Roman"/>
          <w:color w:val="222222"/>
          <w:sz w:val="24"/>
          <w:szCs w:val="24"/>
          <w:shd w:val="clear" w:color="auto" w:fill="FFFFFF"/>
        </w:rPr>
        <w:t>Abdel</w:t>
      </w:r>
      <w:r w:rsidRPr="002A0492">
        <w:rPr>
          <w:rFonts w:ascii="Times New Roman" w:hAnsi="Times New Roman" w:cs="Times New Roman"/>
          <w:color w:val="222222"/>
          <w:sz w:val="24"/>
          <w:szCs w:val="24"/>
          <w:shd w:val="clear" w:color="auto" w:fill="FFFFFF"/>
        </w:rPr>
        <w:t>-</w:t>
      </w:r>
      <w:r w:rsidRPr="002A0492">
        <w:rPr>
          <w:rFonts w:ascii="Times New Roman" w:hAnsi="Times New Roman" w:cs="Times New Roman"/>
          <w:color w:val="222222"/>
          <w:sz w:val="24"/>
          <w:szCs w:val="24"/>
          <w:shd w:val="clear" w:color="auto" w:fill="FFFFFF"/>
        </w:rPr>
        <w:t>Basset</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M</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Gunasekaran</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M</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Mohamed</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M</w:t>
      </w:r>
      <w:r w:rsidRPr="002A0492">
        <w:rPr>
          <w:rFonts w:ascii="Times New Roman" w:hAnsi="Times New Roman" w:cs="Times New Roman"/>
          <w:color w:val="222222"/>
          <w:sz w:val="24"/>
          <w:szCs w:val="24"/>
          <w:shd w:val="clear" w:color="auto" w:fill="FFFFFF"/>
        </w:rPr>
        <w:t xml:space="preserve">., &amp; </w:t>
      </w:r>
      <w:r w:rsidRPr="002A0492">
        <w:rPr>
          <w:rFonts w:ascii="Times New Roman" w:hAnsi="Times New Roman" w:cs="Times New Roman"/>
          <w:color w:val="222222"/>
          <w:sz w:val="24"/>
          <w:szCs w:val="24"/>
          <w:shd w:val="clear" w:color="auto" w:fill="FFFFFF"/>
        </w:rPr>
        <w:t>Chilamkurti</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N</w:t>
      </w:r>
      <w:r w:rsidRPr="002A0492">
        <w:rPr>
          <w:rFonts w:ascii="Times New Roman" w:hAnsi="Times New Roman" w:cs="Times New Roman"/>
          <w:color w:val="222222"/>
          <w:sz w:val="24"/>
          <w:szCs w:val="24"/>
          <w:shd w:val="clear" w:color="auto" w:fill="FFFFFF"/>
        </w:rPr>
        <w:t xml:space="preserve">. (2019). </w:t>
      </w:r>
      <w:r w:rsidRPr="00A74625">
        <w:rPr>
          <w:rFonts w:ascii="Times New Roman" w:hAnsi="Times New Roman" w:cs="Times New Roman"/>
          <w:i/>
          <w:color w:val="222222"/>
          <w:sz w:val="24"/>
          <w:szCs w:val="24"/>
          <w:shd w:val="clear" w:color="auto" w:fill="FFFFFF"/>
        </w:rPr>
        <w:t xml:space="preserve">A </w:t>
      </w:r>
      <w:r w:rsidRPr="00A74625">
        <w:rPr>
          <w:rFonts w:ascii="Times New Roman" w:hAnsi="Times New Roman" w:cs="Times New Roman"/>
          <w:i/>
          <w:color w:val="222222"/>
          <w:sz w:val="24"/>
          <w:szCs w:val="24"/>
          <w:shd w:val="clear" w:color="auto" w:fill="FFFFFF"/>
        </w:rPr>
        <w:t xml:space="preserve">Framework for Risk Assessment, Management and Evaluation: </w:t>
      </w:r>
      <w:r w:rsidRPr="00A74625">
        <w:rPr>
          <w:rFonts w:ascii="Times New Roman" w:hAnsi="Times New Roman" w:cs="Times New Roman"/>
          <w:i/>
          <w:color w:val="222222"/>
          <w:sz w:val="24"/>
          <w:szCs w:val="24"/>
          <w:shd w:val="clear" w:color="auto" w:fill="FFFFFF"/>
        </w:rPr>
        <w:t xml:space="preserve">Economic </w:t>
      </w:r>
      <w:r w:rsidRPr="00A74625">
        <w:rPr>
          <w:rFonts w:ascii="Times New Roman" w:hAnsi="Times New Roman" w:cs="Times New Roman"/>
          <w:i/>
          <w:color w:val="222222"/>
          <w:sz w:val="24"/>
          <w:szCs w:val="24"/>
          <w:shd w:val="clear" w:color="auto" w:fill="FFFFFF"/>
        </w:rPr>
        <w:t>Tool for Quantifying Risks in Supply Chain.</w:t>
      </w:r>
      <w:r w:rsidRPr="002A0492">
        <w:rPr>
          <w:rFonts w:ascii="Times New Roman" w:hAnsi="Times New Roman" w:cs="Times New Roman"/>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Future Generation Computer Systems</w:t>
      </w:r>
      <w:r w:rsidRPr="00A74625">
        <w:rPr>
          <w:rFonts w:ascii="Times New Roman" w:hAnsi="Times New Roman" w:cs="Times New Roman"/>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90</w:t>
      </w:r>
      <w:r w:rsidRPr="00A74625">
        <w:rPr>
          <w:rFonts w:ascii="Times New Roman" w:hAnsi="Times New Roman" w:cs="Times New Roman"/>
          <w:color w:val="222222"/>
          <w:sz w:val="24"/>
          <w:szCs w:val="24"/>
          <w:shd w:val="clear" w:color="auto" w:fill="FFFFFF"/>
        </w:rPr>
        <w:t>(</w:t>
      </w:r>
      <w:r w:rsidRPr="002A0492">
        <w:rPr>
          <w:rFonts w:ascii="Times New Roman" w:hAnsi="Times New Roman" w:cs="Times New Roman"/>
          <w:color w:val="222222"/>
          <w:sz w:val="24"/>
          <w:szCs w:val="24"/>
          <w:shd w:val="clear" w:color="auto" w:fill="FFFFFF"/>
        </w:rPr>
        <w:t>1), 489-502.</w:t>
      </w:r>
    </w:p>
    <w:p w:rsidR="002A0492" w:rsidRPr="002A0492" w:rsidP="002A0492">
      <w:pPr>
        <w:spacing w:line="480" w:lineRule="auto"/>
        <w:ind w:left="720" w:hanging="720"/>
        <w:rPr>
          <w:rFonts w:ascii="Times New Roman" w:hAnsi="Times New Roman" w:cs="Times New Roman"/>
          <w:color w:val="222222"/>
          <w:sz w:val="24"/>
          <w:szCs w:val="24"/>
          <w:shd w:val="clear" w:color="auto" w:fill="FFFFFF"/>
        </w:rPr>
      </w:pPr>
      <w:r w:rsidRPr="002A0492">
        <w:rPr>
          <w:rFonts w:ascii="Times New Roman" w:hAnsi="Times New Roman" w:cs="Times New Roman"/>
          <w:color w:val="222222"/>
          <w:sz w:val="24"/>
          <w:szCs w:val="24"/>
          <w:shd w:val="clear" w:color="auto" w:fill="FFFFFF"/>
        </w:rPr>
        <w:t>Metlej</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G</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Zalzali</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Y</w:t>
      </w:r>
      <w:r w:rsidRPr="002A0492">
        <w:rPr>
          <w:rFonts w:ascii="Times New Roman" w:hAnsi="Times New Roman" w:cs="Times New Roman"/>
          <w:color w:val="222222"/>
          <w:sz w:val="24"/>
          <w:szCs w:val="24"/>
          <w:shd w:val="clear" w:color="auto" w:fill="FFFFFF"/>
        </w:rPr>
        <w:t xml:space="preserve">., &amp; </w:t>
      </w:r>
      <w:r w:rsidRPr="002A0492">
        <w:rPr>
          <w:rFonts w:ascii="Times New Roman" w:hAnsi="Times New Roman" w:cs="Times New Roman"/>
          <w:color w:val="222222"/>
          <w:sz w:val="24"/>
          <w:szCs w:val="24"/>
          <w:shd w:val="clear" w:color="auto" w:fill="FFFFFF"/>
        </w:rPr>
        <w:t>Farhat</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M</w:t>
      </w:r>
      <w:r w:rsidRPr="002A0492">
        <w:rPr>
          <w:rFonts w:ascii="Times New Roman" w:hAnsi="Times New Roman" w:cs="Times New Roman"/>
          <w:color w:val="222222"/>
          <w:sz w:val="24"/>
          <w:szCs w:val="24"/>
          <w:shd w:val="clear" w:color="auto" w:fill="FFFFFF"/>
        </w:rPr>
        <w:t xml:space="preserve">. (2021). </w:t>
      </w:r>
      <w:r w:rsidRPr="00A74625">
        <w:rPr>
          <w:rFonts w:ascii="Times New Roman" w:hAnsi="Times New Roman" w:cs="Times New Roman"/>
          <w:i/>
          <w:color w:val="222222"/>
          <w:sz w:val="24"/>
          <w:szCs w:val="24"/>
          <w:shd w:val="clear" w:color="auto" w:fill="FFFFFF"/>
        </w:rPr>
        <w:t xml:space="preserve">The Impact </w:t>
      </w:r>
      <w:r w:rsidRPr="00A74625">
        <w:rPr>
          <w:rFonts w:ascii="Times New Roman" w:hAnsi="Times New Roman" w:cs="Times New Roman"/>
          <w:i/>
          <w:color w:val="222222"/>
          <w:sz w:val="24"/>
          <w:szCs w:val="24"/>
          <w:shd w:val="clear" w:color="auto" w:fill="FFFFFF"/>
        </w:rPr>
        <w:t xml:space="preserve">of the </w:t>
      </w:r>
      <w:r w:rsidRPr="00A74625">
        <w:rPr>
          <w:rFonts w:ascii="Times New Roman" w:hAnsi="Times New Roman" w:cs="Times New Roman"/>
          <w:i/>
          <w:color w:val="222222"/>
          <w:sz w:val="24"/>
          <w:szCs w:val="24"/>
          <w:shd w:val="clear" w:color="auto" w:fill="FFFFFF"/>
        </w:rPr>
        <w:t xml:space="preserve">Implementation </w:t>
      </w:r>
      <w:r w:rsidRPr="00A74625">
        <w:rPr>
          <w:rFonts w:ascii="Times New Roman" w:hAnsi="Times New Roman" w:cs="Times New Roman"/>
          <w:i/>
          <w:color w:val="222222"/>
          <w:sz w:val="24"/>
          <w:szCs w:val="24"/>
          <w:shd w:val="clear" w:color="auto" w:fill="FFFFFF"/>
        </w:rPr>
        <w:t xml:space="preserve">of </w:t>
      </w:r>
      <w:r w:rsidRPr="00A74625">
        <w:rPr>
          <w:rFonts w:ascii="Times New Roman" w:hAnsi="Times New Roman" w:cs="Times New Roman"/>
          <w:i/>
          <w:color w:val="222222"/>
          <w:sz w:val="24"/>
          <w:szCs w:val="24"/>
          <w:shd w:val="clear" w:color="auto" w:fill="FFFFFF"/>
        </w:rPr>
        <w:t xml:space="preserve">Financial Risks Management </w:t>
      </w:r>
      <w:r w:rsidRPr="00A74625">
        <w:rPr>
          <w:rFonts w:ascii="Times New Roman" w:hAnsi="Times New Roman" w:cs="Times New Roman"/>
          <w:i/>
          <w:color w:val="222222"/>
          <w:sz w:val="24"/>
          <w:szCs w:val="24"/>
          <w:shd w:val="clear" w:color="auto" w:fill="FFFFFF"/>
        </w:rPr>
        <w:t xml:space="preserve">on the </w:t>
      </w:r>
      <w:r w:rsidRPr="00A74625">
        <w:rPr>
          <w:rFonts w:ascii="Times New Roman" w:hAnsi="Times New Roman" w:cs="Times New Roman"/>
          <w:i/>
          <w:color w:val="222222"/>
          <w:sz w:val="24"/>
          <w:szCs w:val="24"/>
          <w:shd w:val="clear" w:color="auto" w:fill="FFFFFF"/>
        </w:rPr>
        <w:t xml:space="preserve">Disclosure Quality </w:t>
      </w:r>
      <w:r w:rsidRPr="00A74625">
        <w:rPr>
          <w:rFonts w:ascii="Times New Roman" w:hAnsi="Times New Roman" w:cs="Times New Roman"/>
          <w:i/>
          <w:color w:val="222222"/>
          <w:sz w:val="24"/>
          <w:szCs w:val="24"/>
          <w:shd w:val="clear" w:color="auto" w:fill="FFFFFF"/>
        </w:rPr>
        <w:t xml:space="preserve">of </w:t>
      </w:r>
      <w:r w:rsidRPr="00A74625">
        <w:rPr>
          <w:rFonts w:ascii="Times New Roman" w:hAnsi="Times New Roman" w:cs="Times New Roman"/>
          <w:i/>
          <w:color w:val="222222"/>
          <w:sz w:val="24"/>
          <w:szCs w:val="24"/>
          <w:shd w:val="clear" w:color="auto" w:fill="FFFFFF"/>
        </w:rPr>
        <w:t>Financial Reports</w:t>
      </w:r>
      <w:r w:rsidRPr="00A74625">
        <w:rPr>
          <w:rFonts w:ascii="Times New Roman" w:hAnsi="Times New Roman" w:cs="Times New Roman"/>
          <w:i/>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 xml:space="preserve">International Journal </w:t>
      </w:r>
      <w:r w:rsidRPr="00A74625">
        <w:rPr>
          <w:rFonts w:ascii="Times New Roman" w:hAnsi="Times New Roman" w:cs="Times New Roman"/>
          <w:iCs/>
          <w:color w:val="222222"/>
          <w:sz w:val="24"/>
          <w:szCs w:val="24"/>
          <w:shd w:val="clear" w:color="auto" w:fill="FFFFFF"/>
        </w:rPr>
        <w:t xml:space="preserve">of </w:t>
      </w:r>
      <w:r w:rsidRPr="00A74625">
        <w:rPr>
          <w:rFonts w:ascii="Times New Roman" w:hAnsi="Times New Roman" w:cs="Times New Roman"/>
          <w:iCs/>
          <w:color w:val="222222"/>
          <w:sz w:val="24"/>
          <w:szCs w:val="24"/>
          <w:shd w:val="clear" w:color="auto" w:fill="FFFFFF"/>
        </w:rPr>
        <w:t xml:space="preserve">Economics </w:t>
      </w:r>
      <w:r w:rsidRPr="00A74625">
        <w:rPr>
          <w:rFonts w:ascii="Times New Roman" w:hAnsi="Times New Roman" w:cs="Times New Roman"/>
          <w:iCs/>
          <w:color w:val="222222"/>
          <w:sz w:val="24"/>
          <w:szCs w:val="24"/>
          <w:shd w:val="clear" w:color="auto" w:fill="FFFFFF"/>
        </w:rPr>
        <w:t xml:space="preserve">and </w:t>
      </w:r>
      <w:r w:rsidRPr="00A74625">
        <w:rPr>
          <w:rFonts w:ascii="Times New Roman" w:hAnsi="Times New Roman" w:cs="Times New Roman"/>
          <w:iCs/>
          <w:color w:val="222222"/>
          <w:sz w:val="24"/>
          <w:szCs w:val="24"/>
          <w:shd w:val="clear" w:color="auto" w:fill="FFFFFF"/>
        </w:rPr>
        <w:t>Finance</w:t>
      </w:r>
      <w:r w:rsidRPr="00A74625">
        <w:rPr>
          <w:rFonts w:ascii="Times New Roman" w:hAnsi="Times New Roman" w:cs="Times New Roman"/>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13</w:t>
      </w:r>
      <w:r w:rsidRPr="00A74625">
        <w:rPr>
          <w:rFonts w:ascii="Times New Roman" w:hAnsi="Times New Roman" w:cs="Times New Roman"/>
          <w:color w:val="222222"/>
          <w:sz w:val="24"/>
          <w:szCs w:val="24"/>
          <w:shd w:val="clear" w:color="auto" w:fill="FFFFFF"/>
        </w:rPr>
        <w:t>(9</w:t>
      </w:r>
      <w:r w:rsidRPr="002A0492">
        <w:rPr>
          <w:rFonts w:ascii="Times New Roman" w:hAnsi="Times New Roman" w:cs="Times New Roman"/>
          <w:color w:val="222222"/>
          <w:sz w:val="24"/>
          <w:szCs w:val="24"/>
          <w:shd w:val="clear" w:color="auto" w:fill="FFFFFF"/>
        </w:rPr>
        <w:t>), 1-61.</w:t>
      </w:r>
    </w:p>
    <w:p w:rsidR="002A0492" w:rsidRPr="002A0492" w:rsidP="002A0492">
      <w:pPr>
        <w:spacing w:line="480" w:lineRule="auto"/>
        <w:ind w:left="720" w:hanging="720"/>
        <w:rPr>
          <w:rFonts w:ascii="Times New Roman" w:hAnsi="Times New Roman" w:cs="Times New Roman"/>
          <w:color w:val="222222"/>
          <w:sz w:val="24"/>
          <w:szCs w:val="24"/>
          <w:shd w:val="clear" w:color="auto" w:fill="FFFFFF"/>
        </w:rPr>
      </w:pPr>
      <w:r w:rsidRPr="002A0492">
        <w:rPr>
          <w:rFonts w:ascii="Times New Roman" w:hAnsi="Times New Roman" w:cs="Times New Roman"/>
          <w:color w:val="222222"/>
          <w:sz w:val="24"/>
          <w:szCs w:val="24"/>
          <w:shd w:val="clear" w:color="auto" w:fill="FFFFFF"/>
        </w:rPr>
        <w:t>Sukrianingrum</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D</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R</w:t>
      </w:r>
      <w:r w:rsidRPr="002A0492">
        <w:rPr>
          <w:rFonts w:ascii="Times New Roman" w:hAnsi="Times New Roman" w:cs="Times New Roman"/>
          <w:color w:val="222222"/>
          <w:sz w:val="24"/>
          <w:szCs w:val="24"/>
          <w:shd w:val="clear" w:color="auto" w:fill="FFFFFF"/>
        </w:rPr>
        <w:t xml:space="preserve">., &amp; </w:t>
      </w:r>
      <w:r w:rsidRPr="002A0492">
        <w:rPr>
          <w:rFonts w:ascii="Times New Roman" w:hAnsi="Times New Roman" w:cs="Times New Roman"/>
          <w:color w:val="222222"/>
          <w:sz w:val="24"/>
          <w:szCs w:val="24"/>
          <w:shd w:val="clear" w:color="auto" w:fill="FFFFFF"/>
        </w:rPr>
        <w:t>Manda</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G</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S</w:t>
      </w:r>
      <w:r w:rsidRPr="002A0492">
        <w:rPr>
          <w:rFonts w:ascii="Times New Roman" w:hAnsi="Times New Roman" w:cs="Times New Roman"/>
          <w:color w:val="222222"/>
          <w:sz w:val="24"/>
          <w:szCs w:val="24"/>
          <w:shd w:val="clear" w:color="auto" w:fill="FFFFFF"/>
        </w:rPr>
        <w:t xml:space="preserve">. (2020). </w:t>
      </w:r>
      <w:r w:rsidRPr="00A74625" w:rsidR="00A74625">
        <w:rPr>
          <w:rFonts w:ascii="Times New Roman" w:hAnsi="Times New Roman" w:cs="Times New Roman"/>
          <w:i/>
          <w:color w:val="222222"/>
          <w:sz w:val="24"/>
          <w:szCs w:val="24"/>
          <w:shd w:val="clear" w:color="auto" w:fill="FFFFFF"/>
        </w:rPr>
        <w:t>The Effect of Systematic Risk and Unsystematic Risk on Expected Return of Optimal Portfolio. </w:t>
      </w:r>
      <w:r w:rsidRPr="00A74625" w:rsidR="00A74625">
        <w:rPr>
          <w:rFonts w:ascii="Times New Roman" w:hAnsi="Times New Roman" w:cs="Times New Roman"/>
          <w:i/>
          <w:iCs/>
          <w:color w:val="222222"/>
          <w:sz w:val="24"/>
          <w:szCs w:val="24"/>
          <w:shd w:val="clear" w:color="auto" w:fill="FFFFFF"/>
        </w:rPr>
        <w:t xml:space="preserve">SAR </w:t>
      </w:r>
      <w:r w:rsidRPr="00A74625">
        <w:rPr>
          <w:rFonts w:ascii="Times New Roman" w:hAnsi="Times New Roman" w:cs="Times New Roman"/>
          <w:i/>
          <w:iCs/>
          <w:color w:val="222222"/>
          <w:sz w:val="24"/>
          <w:szCs w:val="24"/>
          <w:shd w:val="clear" w:color="auto" w:fill="FFFFFF"/>
        </w:rPr>
        <w:t>(</w:t>
      </w:r>
      <w:r w:rsidRPr="00A74625">
        <w:rPr>
          <w:rFonts w:ascii="Times New Roman" w:hAnsi="Times New Roman" w:cs="Times New Roman"/>
          <w:i/>
          <w:iCs/>
          <w:color w:val="222222"/>
          <w:sz w:val="24"/>
          <w:szCs w:val="24"/>
          <w:shd w:val="clear" w:color="auto" w:fill="FFFFFF"/>
        </w:rPr>
        <w:t>Soedirman</w:t>
      </w:r>
      <w:r w:rsidRPr="00A74625">
        <w:rPr>
          <w:rFonts w:ascii="Times New Roman" w:hAnsi="Times New Roman" w:cs="Times New Roman"/>
          <w:i/>
          <w:iCs/>
          <w:color w:val="222222"/>
          <w:sz w:val="24"/>
          <w:szCs w:val="24"/>
          <w:shd w:val="clear" w:color="auto" w:fill="FFFFFF"/>
        </w:rPr>
        <w:t xml:space="preserve"> Accounting Review</w:t>
      </w:r>
      <w:r w:rsidRPr="00A74625">
        <w:rPr>
          <w:rFonts w:ascii="Times New Roman" w:hAnsi="Times New Roman" w:cs="Times New Roman"/>
          <w:i/>
          <w:iCs/>
          <w:color w:val="222222"/>
          <w:sz w:val="24"/>
          <w:szCs w:val="24"/>
          <w:shd w:val="clear" w:color="auto" w:fill="FFFFFF"/>
        </w:rPr>
        <w:t xml:space="preserve">): </w:t>
      </w:r>
      <w:r w:rsidRPr="00A74625">
        <w:rPr>
          <w:rFonts w:ascii="Times New Roman" w:hAnsi="Times New Roman" w:cs="Times New Roman"/>
          <w:i/>
          <w:iCs/>
          <w:color w:val="222222"/>
          <w:sz w:val="24"/>
          <w:szCs w:val="24"/>
          <w:shd w:val="clear" w:color="auto" w:fill="FFFFFF"/>
        </w:rPr>
        <w:t xml:space="preserve">Journal </w:t>
      </w:r>
      <w:r w:rsidRPr="00A74625">
        <w:rPr>
          <w:rFonts w:ascii="Times New Roman" w:hAnsi="Times New Roman" w:cs="Times New Roman"/>
          <w:i/>
          <w:iCs/>
          <w:color w:val="222222"/>
          <w:sz w:val="24"/>
          <w:szCs w:val="24"/>
          <w:shd w:val="clear" w:color="auto" w:fill="FFFFFF"/>
        </w:rPr>
        <w:t xml:space="preserve">of </w:t>
      </w:r>
      <w:r w:rsidRPr="00A74625">
        <w:rPr>
          <w:rFonts w:ascii="Times New Roman" w:hAnsi="Times New Roman" w:cs="Times New Roman"/>
          <w:i/>
          <w:iCs/>
          <w:color w:val="222222"/>
          <w:sz w:val="24"/>
          <w:szCs w:val="24"/>
          <w:shd w:val="clear" w:color="auto" w:fill="FFFFFF"/>
        </w:rPr>
        <w:t xml:space="preserve">Accounting </w:t>
      </w:r>
      <w:r w:rsidRPr="00A74625">
        <w:rPr>
          <w:rFonts w:ascii="Times New Roman" w:hAnsi="Times New Roman" w:cs="Times New Roman"/>
          <w:i/>
          <w:iCs/>
          <w:color w:val="222222"/>
          <w:sz w:val="24"/>
          <w:szCs w:val="24"/>
          <w:shd w:val="clear" w:color="auto" w:fill="FFFFFF"/>
        </w:rPr>
        <w:t xml:space="preserve">and </w:t>
      </w:r>
      <w:r w:rsidRPr="00A74625">
        <w:rPr>
          <w:rFonts w:ascii="Times New Roman" w:hAnsi="Times New Roman" w:cs="Times New Roman"/>
          <w:i/>
          <w:iCs/>
          <w:color w:val="222222"/>
          <w:sz w:val="24"/>
          <w:szCs w:val="24"/>
          <w:shd w:val="clear" w:color="auto" w:fill="FFFFFF"/>
        </w:rPr>
        <w:t>Business</w:t>
      </w:r>
      <w:r w:rsidRPr="00A74625">
        <w:rPr>
          <w:rFonts w:ascii="Times New Roman" w:hAnsi="Times New Roman" w:cs="Times New Roman"/>
          <w:i/>
          <w:color w:val="222222"/>
          <w:sz w:val="24"/>
          <w:szCs w:val="24"/>
          <w:shd w:val="clear" w:color="auto" w:fill="FFFFFF"/>
        </w:rPr>
        <w:t>, </w:t>
      </w:r>
      <w:r w:rsidRPr="00A74625">
        <w:rPr>
          <w:rFonts w:ascii="Times New Roman" w:hAnsi="Times New Roman" w:cs="Times New Roman"/>
          <w:i/>
          <w:iCs/>
          <w:color w:val="222222"/>
          <w:sz w:val="24"/>
          <w:szCs w:val="24"/>
          <w:shd w:val="clear" w:color="auto" w:fill="FFFFFF"/>
        </w:rPr>
        <w:t>5</w:t>
      </w:r>
      <w:r w:rsidRPr="00A74625">
        <w:rPr>
          <w:rFonts w:ascii="Times New Roman" w:hAnsi="Times New Roman" w:cs="Times New Roman"/>
          <w:i/>
          <w:color w:val="222222"/>
          <w:sz w:val="24"/>
          <w:szCs w:val="24"/>
          <w:shd w:val="clear" w:color="auto" w:fill="FFFFFF"/>
        </w:rPr>
        <w:t>(</w:t>
      </w:r>
      <w:r w:rsidRPr="002A0492">
        <w:rPr>
          <w:rFonts w:ascii="Times New Roman" w:hAnsi="Times New Roman" w:cs="Times New Roman"/>
          <w:color w:val="222222"/>
          <w:sz w:val="24"/>
          <w:szCs w:val="24"/>
          <w:shd w:val="clear" w:color="auto" w:fill="FFFFFF"/>
        </w:rPr>
        <w:t>2), 181-195.</w:t>
      </w:r>
    </w:p>
    <w:p w:rsidR="002A0492" w:rsidRPr="002A0492" w:rsidP="002A0492">
      <w:pPr>
        <w:spacing w:line="480" w:lineRule="auto"/>
        <w:ind w:left="720" w:hanging="720"/>
        <w:rPr>
          <w:rFonts w:ascii="Times New Roman" w:hAnsi="Times New Roman" w:cs="Times New Roman"/>
          <w:color w:val="222222"/>
          <w:sz w:val="24"/>
          <w:szCs w:val="24"/>
          <w:shd w:val="clear" w:color="auto" w:fill="FFFFFF"/>
        </w:rPr>
      </w:pPr>
      <w:r w:rsidRPr="002A0492">
        <w:rPr>
          <w:rFonts w:ascii="Times New Roman" w:hAnsi="Times New Roman" w:cs="Times New Roman"/>
          <w:color w:val="222222"/>
          <w:sz w:val="24"/>
          <w:szCs w:val="24"/>
          <w:shd w:val="clear" w:color="auto" w:fill="FFFFFF"/>
        </w:rPr>
        <w:t>Valaskova</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K</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Kliestik</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T</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Svabova</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L</w:t>
      </w:r>
      <w:r w:rsidRPr="002A0492">
        <w:rPr>
          <w:rFonts w:ascii="Times New Roman" w:hAnsi="Times New Roman" w:cs="Times New Roman"/>
          <w:color w:val="222222"/>
          <w:sz w:val="24"/>
          <w:szCs w:val="24"/>
          <w:shd w:val="clear" w:color="auto" w:fill="FFFFFF"/>
        </w:rPr>
        <w:t xml:space="preserve">., &amp; </w:t>
      </w:r>
      <w:r w:rsidRPr="002A0492">
        <w:rPr>
          <w:rFonts w:ascii="Times New Roman" w:hAnsi="Times New Roman" w:cs="Times New Roman"/>
          <w:color w:val="222222"/>
          <w:sz w:val="24"/>
          <w:szCs w:val="24"/>
          <w:shd w:val="clear" w:color="auto" w:fill="FFFFFF"/>
        </w:rPr>
        <w:t>Adamko</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P</w:t>
      </w:r>
      <w:r w:rsidRPr="002A0492">
        <w:rPr>
          <w:rFonts w:ascii="Times New Roman" w:hAnsi="Times New Roman" w:cs="Times New Roman"/>
          <w:color w:val="222222"/>
          <w:sz w:val="24"/>
          <w:szCs w:val="24"/>
          <w:shd w:val="clear" w:color="auto" w:fill="FFFFFF"/>
        </w:rPr>
        <w:t xml:space="preserve">. (2018). </w:t>
      </w:r>
      <w:r w:rsidRPr="00A74625">
        <w:rPr>
          <w:rFonts w:ascii="Times New Roman" w:hAnsi="Times New Roman" w:cs="Times New Roman"/>
          <w:i/>
          <w:color w:val="222222"/>
          <w:sz w:val="24"/>
          <w:szCs w:val="24"/>
          <w:shd w:val="clear" w:color="auto" w:fill="FFFFFF"/>
        </w:rPr>
        <w:t xml:space="preserve">Financial </w:t>
      </w:r>
      <w:r w:rsidRPr="00A74625">
        <w:rPr>
          <w:rFonts w:ascii="Times New Roman" w:hAnsi="Times New Roman" w:cs="Times New Roman"/>
          <w:i/>
          <w:color w:val="222222"/>
          <w:sz w:val="24"/>
          <w:szCs w:val="24"/>
          <w:shd w:val="clear" w:color="auto" w:fill="FFFFFF"/>
        </w:rPr>
        <w:t>Risk Measurement and Prediction Modelling For Sustainable Development of Business Entities Using Regression Analysis.</w:t>
      </w:r>
      <w:r w:rsidRPr="002A0492">
        <w:rPr>
          <w:rFonts w:ascii="Times New Roman" w:hAnsi="Times New Roman" w:cs="Times New Roman"/>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Sustainability</w:t>
      </w:r>
      <w:r w:rsidRPr="00A74625">
        <w:rPr>
          <w:rFonts w:ascii="Times New Roman" w:hAnsi="Times New Roman" w:cs="Times New Roman"/>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10</w:t>
      </w:r>
      <w:r w:rsidRPr="00A74625">
        <w:rPr>
          <w:rFonts w:ascii="Times New Roman" w:hAnsi="Times New Roman" w:cs="Times New Roman"/>
          <w:color w:val="222222"/>
          <w:sz w:val="24"/>
          <w:szCs w:val="24"/>
          <w:shd w:val="clear" w:color="auto" w:fill="FFFFFF"/>
        </w:rPr>
        <w:t>(7</w:t>
      </w:r>
      <w:r w:rsidRPr="002A0492">
        <w:rPr>
          <w:rFonts w:ascii="Times New Roman" w:hAnsi="Times New Roman" w:cs="Times New Roman"/>
          <w:color w:val="222222"/>
          <w:sz w:val="24"/>
          <w:szCs w:val="24"/>
          <w:shd w:val="clear" w:color="auto" w:fill="FFFFFF"/>
        </w:rPr>
        <w:t>), 2144.</w:t>
      </w:r>
    </w:p>
    <w:p w:rsidR="002A0492" w:rsidRPr="002A0492" w:rsidP="002A0492">
      <w:pPr>
        <w:spacing w:line="480" w:lineRule="auto"/>
        <w:ind w:left="720" w:hanging="720"/>
        <w:rPr>
          <w:rFonts w:ascii="Times New Roman" w:hAnsi="Times New Roman" w:cs="Times New Roman"/>
          <w:color w:val="222222"/>
          <w:sz w:val="24"/>
          <w:szCs w:val="24"/>
          <w:shd w:val="clear" w:color="auto" w:fill="FFFFFF"/>
        </w:rPr>
      </w:pPr>
      <w:r w:rsidRPr="002A0492">
        <w:rPr>
          <w:rFonts w:ascii="Times New Roman" w:hAnsi="Times New Roman" w:cs="Times New Roman"/>
          <w:color w:val="222222"/>
          <w:sz w:val="24"/>
          <w:szCs w:val="24"/>
          <w:shd w:val="clear" w:color="auto" w:fill="FFFFFF"/>
        </w:rPr>
        <w:t>Yang</w:t>
      </w:r>
      <w:r w:rsidRPr="002A0492">
        <w:rPr>
          <w:rFonts w:ascii="Times New Roman" w:hAnsi="Times New Roman" w:cs="Times New Roman"/>
          <w:color w:val="222222"/>
          <w:sz w:val="24"/>
          <w:szCs w:val="24"/>
          <w:shd w:val="clear" w:color="auto" w:fill="FFFFFF"/>
        </w:rPr>
        <w:t xml:space="preserve">, </w:t>
      </w:r>
      <w:r w:rsidRPr="002A0492">
        <w:rPr>
          <w:rFonts w:ascii="Times New Roman" w:hAnsi="Times New Roman" w:cs="Times New Roman"/>
          <w:color w:val="222222"/>
          <w:sz w:val="24"/>
          <w:szCs w:val="24"/>
          <w:shd w:val="clear" w:color="auto" w:fill="FFFFFF"/>
        </w:rPr>
        <w:t>F</w:t>
      </w:r>
      <w:r w:rsidRPr="002A0492">
        <w:rPr>
          <w:rFonts w:ascii="Times New Roman" w:hAnsi="Times New Roman" w:cs="Times New Roman"/>
          <w:color w:val="222222"/>
          <w:sz w:val="24"/>
          <w:szCs w:val="24"/>
          <w:shd w:val="clear" w:color="auto" w:fill="FFFFFF"/>
        </w:rPr>
        <w:t xml:space="preserve">. (2019). </w:t>
      </w:r>
      <w:r w:rsidRPr="00A74625">
        <w:rPr>
          <w:rFonts w:ascii="Times New Roman" w:hAnsi="Times New Roman" w:cs="Times New Roman"/>
          <w:i/>
          <w:color w:val="222222"/>
          <w:sz w:val="24"/>
          <w:szCs w:val="24"/>
          <w:shd w:val="clear" w:color="auto" w:fill="FFFFFF"/>
        </w:rPr>
        <w:t xml:space="preserve">The </w:t>
      </w:r>
      <w:r w:rsidRPr="00A74625">
        <w:rPr>
          <w:rFonts w:ascii="Times New Roman" w:hAnsi="Times New Roman" w:cs="Times New Roman"/>
          <w:i/>
          <w:color w:val="222222"/>
          <w:sz w:val="24"/>
          <w:szCs w:val="24"/>
          <w:shd w:val="clear" w:color="auto" w:fill="FFFFFF"/>
        </w:rPr>
        <w:t>Impact of Financial Development on Economic Growth in Middle-Income Countries.</w:t>
      </w:r>
      <w:r w:rsidRPr="002A0492">
        <w:rPr>
          <w:rFonts w:ascii="Times New Roman" w:hAnsi="Times New Roman" w:cs="Times New Roman"/>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 xml:space="preserve">Journal </w:t>
      </w:r>
      <w:r w:rsidRPr="00A74625">
        <w:rPr>
          <w:rFonts w:ascii="Times New Roman" w:hAnsi="Times New Roman" w:cs="Times New Roman"/>
          <w:iCs/>
          <w:color w:val="222222"/>
          <w:sz w:val="24"/>
          <w:szCs w:val="24"/>
          <w:shd w:val="clear" w:color="auto" w:fill="FFFFFF"/>
        </w:rPr>
        <w:t xml:space="preserve">of </w:t>
      </w:r>
      <w:r w:rsidRPr="00A74625">
        <w:rPr>
          <w:rFonts w:ascii="Times New Roman" w:hAnsi="Times New Roman" w:cs="Times New Roman"/>
          <w:iCs/>
          <w:color w:val="222222"/>
          <w:sz w:val="24"/>
          <w:szCs w:val="24"/>
          <w:shd w:val="clear" w:color="auto" w:fill="FFFFFF"/>
        </w:rPr>
        <w:t>International Financial Markets</w:t>
      </w:r>
      <w:r w:rsidRPr="00A74625">
        <w:rPr>
          <w:rFonts w:ascii="Times New Roman" w:hAnsi="Times New Roman" w:cs="Times New Roman"/>
          <w:iCs/>
          <w:color w:val="222222"/>
          <w:sz w:val="24"/>
          <w:szCs w:val="24"/>
          <w:shd w:val="clear" w:color="auto" w:fill="FFFFFF"/>
        </w:rPr>
        <w:t xml:space="preserve">, </w:t>
      </w:r>
      <w:r w:rsidRPr="00A74625">
        <w:rPr>
          <w:rFonts w:ascii="Times New Roman" w:hAnsi="Times New Roman" w:cs="Times New Roman"/>
          <w:iCs/>
          <w:color w:val="222222"/>
          <w:sz w:val="24"/>
          <w:szCs w:val="24"/>
          <w:shd w:val="clear" w:color="auto" w:fill="FFFFFF"/>
        </w:rPr>
        <w:t xml:space="preserve">Institutions </w:t>
      </w:r>
      <w:r w:rsidRPr="00A74625">
        <w:rPr>
          <w:rFonts w:ascii="Times New Roman" w:hAnsi="Times New Roman" w:cs="Times New Roman"/>
          <w:iCs/>
          <w:color w:val="222222"/>
          <w:sz w:val="24"/>
          <w:szCs w:val="24"/>
          <w:shd w:val="clear" w:color="auto" w:fill="FFFFFF"/>
        </w:rPr>
        <w:t xml:space="preserve">and </w:t>
      </w:r>
      <w:r w:rsidRPr="00A74625">
        <w:rPr>
          <w:rFonts w:ascii="Times New Roman" w:hAnsi="Times New Roman" w:cs="Times New Roman"/>
          <w:iCs/>
          <w:color w:val="222222"/>
          <w:sz w:val="24"/>
          <w:szCs w:val="24"/>
          <w:shd w:val="clear" w:color="auto" w:fill="FFFFFF"/>
        </w:rPr>
        <w:t>Money</w:t>
      </w:r>
      <w:r w:rsidRPr="00A74625">
        <w:rPr>
          <w:rFonts w:ascii="Times New Roman" w:hAnsi="Times New Roman" w:cs="Times New Roman"/>
          <w:color w:val="222222"/>
          <w:sz w:val="24"/>
          <w:szCs w:val="24"/>
          <w:shd w:val="clear" w:color="auto" w:fill="FFFFFF"/>
        </w:rPr>
        <w:t>, </w:t>
      </w:r>
      <w:r w:rsidRPr="00A74625">
        <w:rPr>
          <w:rFonts w:ascii="Times New Roman" w:hAnsi="Times New Roman" w:cs="Times New Roman"/>
          <w:iCs/>
          <w:color w:val="222222"/>
          <w:sz w:val="24"/>
          <w:szCs w:val="24"/>
          <w:shd w:val="clear" w:color="auto" w:fill="FFFFFF"/>
        </w:rPr>
        <w:t>59</w:t>
      </w:r>
      <w:r w:rsidRPr="00A74625">
        <w:rPr>
          <w:rFonts w:ascii="Times New Roman" w:hAnsi="Times New Roman" w:cs="Times New Roman"/>
          <w:color w:val="222222"/>
          <w:sz w:val="24"/>
          <w:szCs w:val="24"/>
          <w:shd w:val="clear" w:color="auto" w:fill="FFFFFF"/>
        </w:rPr>
        <w:t>,</w:t>
      </w:r>
      <w:r w:rsidRPr="002A0492">
        <w:rPr>
          <w:rFonts w:ascii="Times New Roman" w:hAnsi="Times New Roman" w:cs="Times New Roman"/>
          <w:color w:val="222222"/>
          <w:sz w:val="24"/>
          <w:szCs w:val="24"/>
          <w:shd w:val="clear" w:color="auto" w:fill="FFFFFF"/>
        </w:rPr>
        <w:t xml:space="preserve"> 74-89.</w:t>
      </w:r>
    </w:p>
    <w:p w:rsidR="00574A99" w:rsidP="00190505">
      <w:pPr>
        <w:spacing w:line="480" w:lineRule="auto"/>
        <w:ind w:firstLine="720"/>
        <w:rPr>
          <w:rFonts w:ascii="Times New Roman" w:hAnsi="Times New Roman" w:cs="Times New Roman"/>
          <w:sz w:val="24"/>
          <w:szCs w:val="24"/>
        </w:rPr>
      </w:pPr>
    </w:p>
    <w:p w:rsidR="00C816E1" w:rsidRPr="00190505" w:rsidP="002A0492">
      <w:pPr>
        <w:tabs>
          <w:tab w:val="left" w:pos="3893"/>
        </w:tabs>
        <w:spacing w:line="480" w:lineRule="auto"/>
        <w:ind w:firstLine="720"/>
        <w:rPr>
          <w:rFonts w:ascii="Times New Roman" w:hAnsi="Times New Roman" w:cs="Times New Roman"/>
          <w:sz w:val="24"/>
          <w:szCs w:val="24"/>
        </w:rPr>
      </w:pPr>
      <w:r>
        <w:rPr>
          <w:rFonts w:ascii="Times New Roman" w:hAnsi="Times New Roman" w:cs="Times New Roman"/>
          <w:sz w:val="24"/>
          <w:szCs w:val="24"/>
        </w:rPr>
        <w:tab/>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25370421"/>
      <w:docPartObj>
        <w:docPartGallery w:val="Page Numbers (Top of Page)"/>
        <w:docPartUnique/>
      </w:docPartObj>
    </w:sdtPr>
    <w:sdtEndPr>
      <w:rPr>
        <w:rFonts w:ascii="Times New Roman" w:hAnsi="Times New Roman" w:cs="Times New Roman"/>
        <w:noProof/>
        <w:sz w:val="24"/>
        <w:szCs w:val="24"/>
      </w:rPr>
    </w:sdtEndPr>
    <w:sdtContent>
      <w:p w:rsidR="001D4DE0" w:rsidRPr="001D4DE0">
        <w:pPr>
          <w:pStyle w:val="Header"/>
          <w:jc w:val="right"/>
          <w:rPr>
            <w:rFonts w:ascii="Times New Roman" w:hAnsi="Times New Roman" w:cs="Times New Roman"/>
            <w:sz w:val="24"/>
            <w:szCs w:val="24"/>
          </w:rPr>
        </w:pPr>
        <w:r w:rsidRPr="001D4DE0">
          <w:rPr>
            <w:rFonts w:ascii="Times New Roman" w:hAnsi="Times New Roman" w:cs="Times New Roman"/>
            <w:sz w:val="24"/>
            <w:szCs w:val="24"/>
          </w:rPr>
          <w:fldChar w:fldCharType="begin"/>
        </w:r>
        <w:r w:rsidRPr="001D4DE0">
          <w:rPr>
            <w:rFonts w:ascii="Times New Roman" w:hAnsi="Times New Roman" w:cs="Times New Roman"/>
            <w:sz w:val="24"/>
            <w:szCs w:val="24"/>
          </w:rPr>
          <w:instrText xml:space="preserve"> PAGE   \* MERGEFORMAT </w:instrText>
        </w:r>
        <w:r w:rsidRPr="001D4DE0">
          <w:rPr>
            <w:rFonts w:ascii="Times New Roman" w:hAnsi="Times New Roman" w:cs="Times New Roman"/>
            <w:sz w:val="24"/>
            <w:szCs w:val="24"/>
          </w:rPr>
          <w:fldChar w:fldCharType="separate"/>
        </w:r>
        <w:r w:rsidR="00A14452">
          <w:rPr>
            <w:rFonts w:ascii="Times New Roman" w:hAnsi="Times New Roman" w:cs="Times New Roman"/>
            <w:noProof/>
            <w:sz w:val="24"/>
            <w:szCs w:val="24"/>
          </w:rPr>
          <w:t>5</w:t>
        </w:r>
        <w:r w:rsidRPr="001D4DE0">
          <w:rPr>
            <w:rFonts w:ascii="Times New Roman" w:hAnsi="Times New Roman" w:cs="Times New Roman"/>
            <w:noProof/>
            <w:sz w:val="24"/>
            <w:szCs w:val="24"/>
          </w:rPr>
          <w:fldChar w:fldCharType="end"/>
        </w:r>
      </w:p>
    </w:sdtContent>
  </w:sdt>
  <w:p w:rsidR="001D4D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ACD"/>
    <w:rsid w:val="00027BC4"/>
    <w:rsid w:val="00083914"/>
    <w:rsid w:val="0012670F"/>
    <w:rsid w:val="00190505"/>
    <w:rsid w:val="0019525F"/>
    <w:rsid w:val="001D4DE0"/>
    <w:rsid w:val="00227EF8"/>
    <w:rsid w:val="002A0492"/>
    <w:rsid w:val="004256D6"/>
    <w:rsid w:val="00574A99"/>
    <w:rsid w:val="005D2771"/>
    <w:rsid w:val="006343B6"/>
    <w:rsid w:val="00816846"/>
    <w:rsid w:val="00831FBF"/>
    <w:rsid w:val="008A309F"/>
    <w:rsid w:val="0091597B"/>
    <w:rsid w:val="00976F4D"/>
    <w:rsid w:val="00982913"/>
    <w:rsid w:val="009B119B"/>
    <w:rsid w:val="009E2ACD"/>
    <w:rsid w:val="00A050D1"/>
    <w:rsid w:val="00A14452"/>
    <w:rsid w:val="00A413AE"/>
    <w:rsid w:val="00A74625"/>
    <w:rsid w:val="00A74F46"/>
    <w:rsid w:val="00B44A89"/>
    <w:rsid w:val="00B97DB8"/>
    <w:rsid w:val="00BA23F9"/>
    <w:rsid w:val="00BA756F"/>
    <w:rsid w:val="00BE39B8"/>
    <w:rsid w:val="00C5036A"/>
    <w:rsid w:val="00C7458E"/>
    <w:rsid w:val="00C816E1"/>
    <w:rsid w:val="00D24A6A"/>
    <w:rsid w:val="00E82CEA"/>
    <w:rsid w:val="00E958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863BA762-2F5F-40ED-BE9F-B24C9B0D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D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DE0"/>
  </w:style>
  <w:style w:type="paragraph" w:styleId="Footer">
    <w:name w:val="footer"/>
    <w:basedOn w:val="Normal"/>
    <w:link w:val="FooterChar"/>
    <w:uiPriority w:val="99"/>
    <w:unhideWhenUsed/>
    <w:rsid w:val="001D4D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BABU</cp:lastModifiedBy>
  <cp:revision>26</cp:revision>
  <dcterms:created xsi:type="dcterms:W3CDTF">2021-09-18T06:40:00Z</dcterms:created>
  <dcterms:modified xsi:type="dcterms:W3CDTF">2021-09-18T08:31:00Z</dcterms:modified>
</cp:coreProperties>
</file>